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C847" w14:textId="645F42EF" w:rsidR="0018097E" w:rsidRDefault="003F46E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YCRE青少年计算机等级考试</w:t>
      </w:r>
      <w:r w:rsidR="007A579A">
        <w:rPr>
          <w:rFonts w:hint="eastAsia"/>
          <w:sz w:val="36"/>
          <w:szCs w:val="36"/>
        </w:rPr>
        <w:t>教师</w:t>
      </w:r>
      <w:r w:rsidR="0018097E">
        <w:rPr>
          <w:rFonts w:hint="eastAsia"/>
          <w:sz w:val="36"/>
          <w:szCs w:val="36"/>
        </w:rPr>
        <w:t>认证</w:t>
      </w:r>
      <w:r>
        <w:rPr>
          <w:rFonts w:hint="eastAsia"/>
          <w:sz w:val="36"/>
          <w:szCs w:val="36"/>
        </w:rPr>
        <w:t>章程</w:t>
      </w:r>
      <w:r w:rsidR="0018097E">
        <w:rPr>
          <w:rFonts w:hint="eastAsia"/>
          <w:sz w:val="36"/>
          <w:szCs w:val="36"/>
        </w:rPr>
        <w:t>（</w:t>
      </w:r>
      <w:r w:rsidR="002B369E">
        <w:rPr>
          <w:rFonts w:hint="eastAsia"/>
          <w:sz w:val="36"/>
          <w:szCs w:val="36"/>
        </w:rPr>
        <w:t>试行</w:t>
      </w:r>
      <w:r w:rsidR="0018097E">
        <w:rPr>
          <w:rFonts w:hint="eastAsia"/>
          <w:sz w:val="36"/>
          <w:szCs w:val="36"/>
        </w:rPr>
        <w:t>）</w:t>
      </w:r>
    </w:p>
    <w:p w14:paraId="4DF02D0D" w14:textId="77777777" w:rsidR="0018097E" w:rsidRDefault="0018097E">
      <w:pPr>
        <w:pStyle w:val="2"/>
        <w:jc w:val="center"/>
      </w:pPr>
      <w:r>
        <w:rPr>
          <w:rFonts w:hint="eastAsia"/>
        </w:rPr>
        <w:t>第一章　总</w:t>
      </w:r>
      <w:r>
        <w:t xml:space="preserve">  </w:t>
      </w:r>
      <w:r>
        <w:rPr>
          <w:rFonts w:hint="eastAsia"/>
        </w:rPr>
        <w:t>则</w:t>
      </w:r>
    </w:p>
    <w:p w14:paraId="11FD33BA" w14:textId="15AC0C4C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第一条　为实施</w:t>
      </w:r>
      <w:r w:rsidR="003F46E6">
        <w:rPr>
          <w:rFonts w:ascii="仿宋" w:eastAsia="仿宋" w:hAnsi="仿宋"/>
          <w:sz w:val="30"/>
          <w:szCs w:val="30"/>
        </w:rPr>
        <w:t>YCRE青少年计算机等级考试</w:t>
      </w:r>
      <w:r>
        <w:rPr>
          <w:rFonts w:ascii="仿宋" w:eastAsia="仿宋" w:hAnsi="仿宋" w:hint="eastAsia"/>
          <w:sz w:val="30"/>
          <w:szCs w:val="30"/>
        </w:rPr>
        <w:t>（以下简称：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）教师资格</w:t>
      </w:r>
      <w:r w:rsidR="00852A4C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，依据《青少年</w:t>
      </w:r>
      <w:r w:rsidR="003C7CFD">
        <w:rPr>
          <w:rFonts w:ascii="仿宋" w:eastAsia="仿宋" w:hAnsi="仿宋" w:hint="eastAsia"/>
          <w:sz w:val="30"/>
          <w:szCs w:val="30"/>
        </w:rPr>
        <w:t>计算机</w:t>
      </w:r>
      <w:r>
        <w:rPr>
          <w:rFonts w:ascii="仿宋" w:eastAsia="仿宋" w:hAnsi="仿宋" w:hint="eastAsia"/>
          <w:sz w:val="30"/>
          <w:szCs w:val="30"/>
        </w:rPr>
        <w:t>等级考试章程》制定本办法。</w:t>
      </w:r>
    </w:p>
    <w:p w14:paraId="39B61E8B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1ABE8846" w14:textId="036E01B2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第二条　具有《中华人民共和国教师资格证书》及信息类、教育类专业大专</w:t>
      </w:r>
      <w:r w:rsidR="00E06970">
        <w:rPr>
          <w:rFonts w:ascii="仿宋" w:eastAsia="仿宋" w:hAnsi="仿宋" w:hint="eastAsia"/>
          <w:sz w:val="30"/>
          <w:szCs w:val="30"/>
        </w:rPr>
        <w:t>及</w:t>
      </w:r>
      <w:r>
        <w:rPr>
          <w:rFonts w:ascii="仿宋" w:eastAsia="仿宋" w:hAnsi="仿宋" w:hint="eastAsia"/>
          <w:sz w:val="30"/>
          <w:szCs w:val="30"/>
        </w:rPr>
        <w:t>以上学历或经认可的等效证书的中国公民申请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E06970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，适用本办法。</w:t>
      </w:r>
    </w:p>
    <w:p w14:paraId="1A7EADBD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08DBEA01" w14:textId="2E43AAA2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第三条　中国公民在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各合作学校、咨询点及合作伙伴中从事与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相关的教育教学工作，应当具备</w:t>
      </w:r>
      <w:r w:rsidR="00E06970">
        <w:rPr>
          <w:rFonts w:ascii="仿宋" w:eastAsia="仿宋" w:hAnsi="仿宋" w:hint="eastAsia"/>
          <w:sz w:val="30"/>
          <w:szCs w:val="30"/>
        </w:rPr>
        <w:t>相应的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E06970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77ACE0A2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3E329080" w14:textId="17937726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第四条　</w:t>
      </w:r>
      <w:r w:rsidR="00526FE4">
        <w:rPr>
          <w:rFonts w:ascii="仿宋" w:eastAsia="仿宋" w:hAnsi="仿宋"/>
          <w:sz w:val="30"/>
          <w:szCs w:val="30"/>
        </w:rPr>
        <w:t>YCRE</w:t>
      </w:r>
      <w:r w:rsidR="00E06970">
        <w:rPr>
          <w:rFonts w:ascii="仿宋" w:eastAsia="仿宋" w:hAnsi="仿宋" w:hint="eastAsia"/>
          <w:sz w:val="30"/>
          <w:szCs w:val="30"/>
        </w:rPr>
        <w:t>师资认证</w:t>
      </w:r>
      <w:r>
        <w:rPr>
          <w:rFonts w:ascii="仿宋" w:eastAsia="仿宋" w:hAnsi="仿宋" w:hint="eastAsia"/>
          <w:sz w:val="30"/>
          <w:szCs w:val="30"/>
        </w:rPr>
        <w:t>委员会负责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E06970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的组织实施、认定和协调监督工作。</w:t>
      </w:r>
    </w:p>
    <w:p w14:paraId="34DE5CD6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519C4B84" w14:textId="7364FB03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第五条　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E06970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分为</w:t>
      </w:r>
      <w:r w:rsidR="00C77327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个等级：</w:t>
      </w:r>
      <w:r w:rsidR="00526FE4">
        <w:rPr>
          <w:rFonts w:ascii="仿宋" w:eastAsia="仿宋" w:hAnsi="仿宋"/>
          <w:sz w:val="30"/>
          <w:szCs w:val="30"/>
        </w:rPr>
        <w:t>YCRE</w:t>
      </w:r>
      <w:r w:rsidR="00E06970">
        <w:rPr>
          <w:rFonts w:ascii="仿宋" w:eastAsia="仿宋" w:hAnsi="仿宋" w:hint="eastAsia"/>
          <w:sz w:val="30"/>
          <w:szCs w:val="30"/>
        </w:rPr>
        <w:t>初级讲师</w:t>
      </w:r>
      <w:r>
        <w:rPr>
          <w:rFonts w:ascii="仿宋" w:eastAsia="仿宋" w:hAnsi="仿宋" w:hint="eastAsia"/>
          <w:sz w:val="30"/>
          <w:szCs w:val="30"/>
        </w:rPr>
        <w:t>、</w:t>
      </w:r>
      <w:r w:rsidR="00526FE4">
        <w:rPr>
          <w:rFonts w:ascii="仿宋" w:eastAsia="仿宋" w:hAnsi="仿宋"/>
          <w:sz w:val="30"/>
          <w:szCs w:val="30"/>
        </w:rPr>
        <w:t>YCRE</w:t>
      </w:r>
      <w:r w:rsidR="00E06970">
        <w:rPr>
          <w:rFonts w:ascii="仿宋" w:eastAsia="仿宋" w:hAnsi="仿宋" w:hint="eastAsia"/>
          <w:sz w:val="30"/>
          <w:szCs w:val="30"/>
        </w:rPr>
        <w:t>中级讲师</w:t>
      </w:r>
      <w:r>
        <w:rPr>
          <w:rFonts w:ascii="仿宋" w:eastAsia="仿宋" w:hAnsi="仿宋" w:hint="eastAsia"/>
          <w:sz w:val="30"/>
          <w:szCs w:val="30"/>
        </w:rPr>
        <w:t>、</w:t>
      </w:r>
      <w:r w:rsidR="00526FE4">
        <w:rPr>
          <w:rFonts w:ascii="仿宋" w:eastAsia="仿宋" w:hAnsi="仿宋"/>
          <w:sz w:val="30"/>
          <w:szCs w:val="30"/>
        </w:rPr>
        <w:t>YCRE</w:t>
      </w:r>
      <w:r w:rsidR="00E06970">
        <w:rPr>
          <w:rFonts w:ascii="仿宋" w:eastAsia="仿宋" w:hAnsi="仿宋" w:hint="eastAsia"/>
          <w:sz w:val="30"/>
          <w:szCs w:val="30"/>
        </w:rPr>
        <w:t>高级讲师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7409F59F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56A40BC1" w14:textId="5AE9E5E3" w:rsidR="0018097E" w:rsidRDefault="0018097E" w:rsidP="00CF708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第六条</w:t>
      </w:r>
      <w:r w:rsidR="000D45FF">
        <w:rPr>
          <w:rFonts w:ascii="仿宋" w:eastAsia="仿宋" w:hAnsi="仿宋" w:hint="eastAsia"/>
          <w:sz w:val="30"/>
          <w:szCs w:val="30"/>
        </w:rPr>
        <w:t xml:space="preserve">　</w:t>
      </w:r>
      <w:r w:rsidR="00E968FC">
        <w:rPr>
          <w:rFonts w:ascii="仿宋" w:eastAsia="仿宋" w:hAnsi="仿宋"/>
          <w:sz w:val="30"/>
          <w:szCs w:val="30"/>
        </w:rPr>
        <w:t>YCRE</w:t>
      </w:r>
      <w:r w:rsidR="00E968FC">
        <w:rPr>
          <w:rFonts w:ascii="仿宋" w:eastAsia="仿宋" w:hAnsi="仿宋" w:hint="eastAsia"/>
          <w:sz w:val="30"/>
          <w:szCs w:val="30"/>
        </w:rPr>
        <w:t>教师</w:t>
      </w:r>
      <w:r w:rsidR="00E06970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对应的授课资格：初级具有一级</w:t>
      </w:r>
      <w:r w:rsidR="00E968FC">
        <w:rPr>
          <w:rFonts w:ascii="仿宋" w:eastAsia="仿宋" w:hAnsi="仿宋" w:hint="eastAsia"/>
          <w:sz w:val="30"/>
          <w:szCs w:val="30"/>
        </w:rPr>
        <w:t>授课资格</w:t>
      </w:r>
      <w:r>
        <w:rPr>
          <w:rFonts w:ascii="仿宋" w:eastAsia="仿宋" w:hAnsi="仿宋" w:hint="eastAsia"/>
          <w:sz w:val="30"/>
          <w:szCs w:val="30"/>
        </w:rPr>
        <w:t>及监考资格；中级具有一级、二级、三级授课</w:t>
      </w:r>
      <w:r w:rsidR="008B4A1F">
        <w:rPr>
          <w:rFonts w:ascii="仿宋" w:eastAsia="仿宋" w:hAnsi="仿宋" w:hint="eastAsia"/>
          <w:sz w:val="30"/>
          <w:szCs w:val="30"/>
        </w:rPr>
        <w:t>资格</w:t>
      </w:r>
      <w:r>
        <w:rPr>
          <w:rFonts w:ascii="仿宋" w:eastAsia="仿宋" w:hAnsi="仿宋" w:hint="eastAsia"/>
          <w:sz w:val="30"/>
          <w:szCs w:val="30"/>
        </w:rPr>
        <w:t>及监考资格</w:t>
      </w:r>
      <w:r w:rsidR="00E968FC">
        <w:rPr>
          <w:rFonts w:ascii="仿宋" w:eastAsia="仿宋" w:hAnsi="仿宋" w:hint="eastAsia"/>
          <w:sz w:val="30"/>
          <w:szCs w:val="30"/>
        </w:rPr>
        <w:t>；高级具有</w:t>
      </w:r>
      <w:r w:rsidR="00774F7F">
        <w:rPr>
          <w:rFonts w:ascii="仿宋" w:eastAsia="仿宋" w:hAnsi="仿宋" w:hint="eastAsia"/>
          <w:sz w:val="30"/>
          <w:szCs w:val="30"/>
        </w:rPr>
        <w:t>全部级别授课</w:t>
      </w:r>
      <w:r w:rsidR="008B4A1F">
        <w:rPr>
          <w:rFonts w:ascii="仿宋" w:eastAsia="仿宋" w:hAnsi="仿宋" w:hint="eastAsia"/>
          <w:sz w:val="30"/>
          <w:szCs w:val="30"/>
        </w:rPr>
        <w:t>资格、</w:t>
      </w:r>
      <w:r w:rsidR="00E968FC">
        <w:rPr>
          <w:rFonts w:ascii="仿宋" w:eastAsia="仿宋" w:hAnsi="仿宋" w:hint="eastAsia"/>
          <w:sz w:val="30"/>
          <w:szCs w:val="30"/>
        </w:rPr>
        <w:t>监考资格</w:t>
      </w:r>
      <w:r w:rsidR="008B4A1F">
        <w:rPr>
          <w:rFonts w:ascii="仿宋" w:eastAsia="仿宋" w:hAnsi="仿宋" w:hint="eastAsia"/>
          <w:sz w:val="30"/>
          <w:szCs w:val="30"/>
        </w:rPr>
        <w:t>及命题资格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62DAEA4" w14:textId="77777777" w:rsidR="00255362" w:rsidRDefault="00255362" w:rsidP="00CF7086">
      <w:pPr>
        <w:spacing w:line="360" w:lineRule="auto"/>
        <w:ind w:firstLineChars="200" w:firstLine="420"/>
      </w:pPr>
    </w:p>
    <w:p w14:paraId="6E63D7C2" w14:textId="77777777" w:rsidR="0018097E" w:rsidRDefault="0018097E" w:rsidP="00581924">
      <w:pPr>
        <w:ind w:firstLineChars="200" w:firstLine="420"/>
      </w:pPr>
    </w:p>
    <w:p w14:paraId="075915DB" w14:textId="77777777" w:rsidR="0018097E" w:rsidRDefault="0018097E">
      <w:pPr>
        <w:pStyle w:val="2"/>
        <w:jc w:val="center"/>
      </w:pPr>
      <w:r>
        <w:rPr>
          <w:rFonts w:hint="eastAsia"/>
        </w:rPr>
        <w:t>第二章　资格认定条件</w:t>
      </w:r>
    </w:p>
    <w:p w14:paraId="7A57A214" w14:textId="3A6A1AF1" w:rsidR="0018097E" w:rsidRDefault="0018097E" w:rsidP="001805E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2C6240">
        <w:rPr>
          <w:rFonts w:ascii="仿宋" w:eastAsia="仿宋" w:hAnsi="仿宋" w:hint="eastAsia"/>
          <w:sz w:val="30"/>
          <w:szCs w:val="30"/>
        </w:rPr>
        <w:t>七</w:t>
      </w:r>
      <w:r>
        <w:rPr>
          <w:rFonts w:ascii="仿宋" w:eastAsia="仿宋" w:hAnsi="仿宋" w:hint="eastAsia"/>
          <w:sz w:val="30"/>
          <w:szCs w:val="30"/>
        </w:rPr>
        <w:t>条　各级</w:t>
      </w:r>
      <w:proofErr w:type="gramStart"/>
      <w:r>
        <w:rPr>
          <w:rFonts w:ascii="仿宋" w:eastAsia="仿宋" w:hAnsi="仿宋" w:hint="eastAsia"/>
          <w:sz w:val="30"/>
          <w:szCs w:val="30"/>
        </w:rPr>
        <w:t>别教师</w:t>
      </w:r>
      <w:proofErr w:type="gramEnd"/>
      <w:r>
        <w:rPr>
          <w:rFonts w:ascii="仿宋" w:eastAsia="仿宋" w:hAnsi="仿宋" w:hint="eastAsia"/>
          <w:sz w:val="30"/>
          <w:szCs w:val="30"/>
        </w:rPr>
        <w:t>资格</w:t>
      </w:r>
      <w:r w:rsidR="00A732B4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认定中包括“标准”与“专业能力”两门</w:t>
      </w:r>
      <w:r w:rsidR="00CA4017">
        <w:rPr>
          <w:rFonts w:ascii="仿宋" w:eastAsia="仿宋" w:hAnsi="仿宋" w:hint="eastAsia"/>
          <w:sz w:val="30"/>
          <w:szCs w:val="30"/>
        </w:rPr>
        <w:t>考核</w:t>
      </w:r>
      <w:r>
        <w:rPr>
          <w:rFonts w:ascii="仿宋" w:eastAsia="仿宋" w:hAnsi="仿宋" w:hint="eastAsia"/>
          <w:sz w:val="30"/>
          <w:szCs w:val="30"/>
        </w:rPr>
        <w:t>。“标准”</w:t>
      </w:r>
      <w:r w:rsidR="00272F13">
        <w:rPr>
          <w:rFonts w:ascii="仿宋" w:eastAsia="仿宋" w:hAnsi="仿宋" w:hint="eastAsia"/>
          <w:sz w:val="30"/>
          <w:szCs w:val="30"/>
        </w:rPr>
        <w:t>面向</w:t>
      </w:r>
      <w:r>
        <w:rPr>
          <w:rFonts w:ascii="仿宋" w:eastAsia="仿宋" w:hAnsi="仿宋" w:hint="eastAsia"/>
          <w:sz w:val="30"/>
          <w:szCs w:val="30"/>
        </w:rPr>
        <w:t>《青少年</w:t>
      </w:r>
      <w:r w:rsidR="00F470D3">
        <w:rPr>
          <w:rFonts w:ascii="仿宋" w:eastAsia="仿宋" w:hAnsi="仿宋" w:hint="eastAsia"/>
          <w:sz w:val="30"/>
          <w:szCs w:val="30"/>
        </w:rPr>
        <w:t>计算机</w:t>
      </w:r>
      <w:r w:rsidR="00DC4B8C">
        <w:rPr>
          <w:rFonts w:ascii="仿宋" w:eastAsia="仿宋" w:hAnsi="仿宋" w:hint="eastAsia"/>
          <w:sz w:val="30"/>
          <w:szCs w:val="30"/>
        </w:rPr>
        <w:t>科学素养</w:t>
      </w:r>
      <w:r>
        <w:rPr>
          <w:rFonts w:ascii="仿宋" w:eastAsia="仿宋" w:hAnsi="仿宋" w:hint="eastAsia"/>
          <w:sz w:val="30"/>
          <w:szCs w:val="30"/>
        </w:rPr>
        <w:t>等级》标准中与“</w:t>
      </w:r>
      <w:r w:rsidR="009C3DD5">
        <w:rPr>
          <w:rFonts w:ascii="仿宋" w:eastAsia="仿宋" w:hAnsi="仿宋" w:hint="eastAsia"/>
          <w:sz w:val="30"/>
          <w:szCs w:val="30"/>
        </w:rPr>
        <w:t>核心知识点及能力要求</w:t>
      </w:r>
      <w:r>
        <w:rPr>
          <w:rFonts w:ascii="仿宋" w:eastAsia="仿宋" w:hAnsi="仿宋" w:hint="eastAsia"/>
          <w:sz w:val="30"/>
          <w:szCs w:val="30"/>
        </w:rPr>
        <w:t>”对应的级别内容</w:t>
      </w:r>
      <w:r w:rsidR="00272F13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“专业</w:t>
      </w:r>
      <w:r w:rsidR="00CA4243">
        <w:rPr>
          <w:rFonts w:ascii="仿宋" w:eastAsia="仿宋" w:hAnsi="仿宋" w:hint="eastAsia"/>
          <w:sz w:val="30"/>
          <w:szCs w:val="30"/>
        </w:rPr>
        <w:t>能力</w:t>
      </w:r>
      <w:r>
        <w:rPr>
          <w:rFonts w:ascii="仿宋" w:eastAsia="仿宋" w:hAnsi="仿宋" w:hint="eastAsia"/>
          <w:sz w:val="30"/>
          <w:szCs w:val="30"/>
        </w:rPr>
        <w:t>”</w:t>
      </w:r>
      <w:r w:rsidR="00272F13">
        <w:rPr>
          <w:rFonts w:ascii="仿宋" w:eastAsia="仿宋" w:hAnsi="仿宋" w:hint="eastAsia"/>
          <w:sz w:val="30"/>
          <w:szCs w:val="30"/>
        </w:rPr>
        <w:t>面向</w:t>
      </w:r>
      <w:r>
        <w:rPr>
          <w:rFonts w:ascii="仿宋" w:eastAsia="仿宋" w:hAnsi="仿宋" w:hint="eastAsia"/>
          <w:sz w:val="30"/>
          <w:szCs w:val="30"/>
        </w:rPr>
        <w:t>教师专业</w:t>
      </w:r>
      <w:r w:rsidR="00FF0393">
        <w:rPr>
          <w:rFonts w:ascii="仿宋" w:eastAsia="仿宋" w:hAnsi="仿宋" w:hint="eastAsia"/>
          <w:sz w:val="30"/>
          <w:szCs w:val="30"/>
        </w:rPr>
        <w:t>业务</w:t>
      </w:r>
      <w:r>
        <w:rPr>
          <w:rFonts w:ascii="仿宋" w:eastAsia="仿宋" w:hAnsi="仿宋" w:hint="eastAsia"/>
          <w:sz w:val="30"/>
          <w:szCs w:val="30"/>
        </w:rPr>
        <w:t>能力</w:t>
      </w:r>
      <w:r w:rsidR="00272F13">
        <w:rPr>
          <w:rFonts w:ascii="仿宋" w:eastAsia="仿宋" w:hAnsi="仿宋" w:hint="eastAsia"/>
          <w:sz w:val="30"/>
          <w:szCs w:val="30"/>
        </w:rPr>
        <w:t>。</w:t>
      </w:r>
      <w:r w:rsidR="00100D74">
        <w:rPr>
          <w:rFonts w:ascii="仿宋" w:eastAsia="仿宋" w:hAnsi="仿宋" w:hint="eastAsia"/>
          <w:sz w:val="30"/>
          <w:szCs w:val="30"/>
        </w:rPr>
        <w:t>“标准”</w:t>
      </w:r>
      <w:r w:rsidR="00272F13">
        <w:rPr>
          <w:rFonts w:ascii="仿宋" w:eastAsia="仿宋" w:hAnsi="仿宋" w:hint="eastAsia"/>
          <w:sz w:val="30"/>
          <w:szCs w:val="30"/>
        </w:rPr>
        <w:t>考核</w:t>
      </w:r>
      <w:r>
        <w:rPr>
          <w:rFonts w:ascii="仿宋" w:eastAsia="仿宋" w:hAnsi="仿宋" w:hint="eastAsia"/>
          <w:sz w:val="30"/>
          <w:szCs w:val="30"/>
        </w:rPr>
        <w:t>分级别</w:t>
      </w:r>
      <w:r w:rsidR="006B1CE5">
        <w:rPr>
          <w:rFonts w:ascii="仿宋" w:eastAsia="仿宋" w:hAnsi="仿宋" w:hint="eastAsia"/>
          <w:sz w:val="30"/>
          <w:szCs w:val="30"/>
        </w:rPr>
        <w:t>设置</w:t>
      </w:r>
      <w:r>
        <w:rPr>
          <w:rFonts w:ascii="仿宋" w:eastAsia="仿宋" w:hAnsi="仿宋" w:hint="eastAsia"/>
          <w:sz w:val="30"/>
          <w:szCs w:val="30"/>
        </w:rPr>
        <w:t>，</w:t>
      </w:r>
      <w:r w:rsidR="00100D74">
        <w:rPr>
          <w:rFonts w:ascii="仿宋" w:eastAsia="仿宋" w:hAnsi="仿宋" w:hint="eastAsia"/>
          <w:sz w:val="30"/>
          <w:szCs w:val="30"/>
        </w:rPr>
        <w:t>“专业能力”</w:t>
      </w:r>
      <w:r w:rsidR="00272F13">
        <w:rPr>
          <w:rFonts w:ascii="仿宋" w:eastAsia="仿宋" w:hAnsi="仿宋" w:hint="eastAsia"/>
          <w:sz w:val="30"/>
          <w:szCs w:val="30"/>
        </w:rPr>
        <w:t>考核</w:t>
      </w:r>
      <w:r w:rsidR="006B1CE5">
        <w:rPr>
          <w:rFonts w:ascii="仿宋" w:eastAsia="仿宋" w:hAnsi="仿宋" w:hint="eastAsia"/>
          <w:sz w:val="30"/>
          <w:szCs w:val="30"/>
        </w:rPr>
        <w:t>不分级别</w:t>
      </w:r>
      <w:r w:rsidR="00F903C4">
        <w:rPr>
          <w:rFonts w:ascii="仿宋" w:eastAsia="仿宋" w:hAnsi="仿宋" w:hint="eastAsia"/>
          <w:sz w:val="30"/>
          <w:szCs w:val="30"/>
        </w:rPr>
        <w:t>包含</w:t>
      </w:r>
      <w:r>
        <w:rPr>
          <w:rFonts w:ascii="仿宋" w:eastAsia="仿宋" w:hAnsi="仿宋" w:hint="eastAsia"/>
          <w:sz w:val="30"/>
          <w:szCs w:val="30"/>
        </w:rPr>
        <w:t>全部内容。</w:t>
      </w:r>
    </w:p>
    <w:p w14:paraId="0EF1D9EC" w14:textId="77777777" w:rsidR="0018097E" w:rsidRDefault="0018097E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6F41E190" w14:textId="5A252602" w:rsidR="0018097E" w:rsidRDefault="0018097E" w:rsidP="00835AD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835AD4">
        <w:rPr>
          <w:rFonts w:ascii="仿宋" w:eastAsia="仿宋" w:hAnsi="仿宋" w:hint="eastAsia"/>
          <w:sz w:val="30"/>
          <w:szCs w:val="30"/>
        </w:rPr>
        <w:t>八</w:t>
      </w:r>
      <w:r>
        <w:rPr>
          <w:rFonts w:ascii="仿宋" w:eastAsia="仿宋" w:hAnsi="仿宋" w:hint="eastAsia"/>
          <w:sz w:val="30"/>
          <w:szCs w:val="30"/>
        </w:rPr>
        <w:t xml:space="preserve">条　</w:t>
      </w:r>
      <w:r w:rsidR="00ED361F" w:rsidRPr="00ED361F">
        <w:rPr>
          <w:rFonts w:ascii="仿宋" w:eastAsia="仿宋" w:hAnsi="仿宋" w:hint="eastAsia"/>
          <w:sz w:val="30"/>
          <w:szCs w:val="30"/>
        </w:rPr>
        <w:t>申请</w:t>
      </w:r>
      <w:r w:rsidR="00ED361F">
        <w:rPr>
          <w:rFonts w:ascii="仿宋" w:eastAsia="仿宋" w:hAnsi="仿宋" w:hint="eastAsia"/>
          <w:sz w:val="30"/>
          <w:szCs w:val="30"/>
        </w:rPr>
        <w:t>YCRE</w:t>
      </w:r>
      <w:r w:rsidR="00ED361F" w:rsidRPr="00ED361F">
        <w:rPr>
          <w:rFonts w:ascii="仿宋" w:eastAsia="仿宋" w:hAnsi="仿宋"/>
          <w:sz w:val="30"/>
          <w:szCs w:val="30"/>
        </w:rPr>
        <w:t>教师</w:t>
      </w:r>
      <w:r w:rsidR="007132D6">
        <w:rPr>
          <w:rFonts w:ascii="仿宋" w:eastAsia="仿宋" w:hAnsi="仿宋" w:hint="eastAsia"/>
          <w:sz w:val="30"/>
          <w:szCs w:val="30"/>
        </w:rPr>
        <w:t>资格等级</w:t>
      </w:r>
      <w:r w:rsidR="00ED361F" w:rsidRPr="00ED361F">
        <w:rPr>
          <w:rFonts w:ascii="仿宋" w:eastAsia="仿宋" w:hAnsi="仿宋"/>
          <w:sz w:val="30"/>
          <w:szCs w:val="30"/>
        </w:rPr>
        <w:t>认证的教师应当</w:t>
      </w:r>
      <w:r w:rsidR="001805E4">
        <w:rPr>
          <w:rFonts w:ascii="仿宋" w:eastAsia="仿宋" w:hAnsi="仿宋" w:hint="eastAsia"/>
          <w:sz w:val="30"/>
          <w:szCs w:val="30"/>
        </w:rPr>
        <w:t>具备相应的计算机专业能力和教师</w:t>
      </w:r>
      <w:r w:rsidR="007132D6">
        <w:rPr>
          <w:rFonts w:ascii="仿宋" w:eastAsia="仿宋" w:hAnsi="仿宋" w:hint="eastAsia"/>
          <w:sz w:val="30"/>
          <w:szCs w:val="30"/>
        </w:rPr>
        <w:t>的</w:t>
      </w:r>
      <w:r w:rsidR="001805E4">
        <w:rPr>
          <w:rFonts w:ascii="仿宋" w:eastAsia="仿宋" w:hAnsi="仿宋" w:hint="eastAsia"/>
          <w:sz w:val="30"/>
          <w:szCs w:val="30"/>
        </w:rPr>
        <w:t>业务能力，</w:t>
      </w:r>
      <w:r w:rsidR="00ED361F" w:rsidRPr="00ED361F">
        <w:rPr>
          <w:rFonts w:ascii="仿宋" w:eastAsia="仿宋" w:hAnsi="仿宋"/>
          <w:sz w:val="30"/>
          <w:szCs w:val="30"/>
        </w:rPr>
        <w:t>具体要求见下表（本文件中凡要求“</w:t>
      </w:r>
      <w:r w:rsidR="00DF15C4">
        <w:rPr>
          <w:rFonts w:ascii="仿宋" w:eastAsia="仿宋" w:hAnsi="仿宋" w:hint="eastAsia"/>
          <w:sz w:val="30"/>
          <w:szCs w:val="30"/>
        </w:rPr>
        <w:t>大专</w:t>
      </w:r>
      <w:r w:rsidR="00D235A5">
        <w:rPr>
          <w:rFonts w:ascii="仿宋" w:eastAsia="仿宋" w:hAnsi="仿宋" w:hint="eastAsia"/>
          <w:sz w:val="30"/>
          <w:szCs w:val="30"/>
        </w:rPr>
        <w:t>及</w:t>
      </w:r>
      <w:r w:rsidR="00ED361F" w:rsidRPr="00ED361F">
        <w:rPr>
          <w:rFonts w:ascii="仿宋" w:eastAsia="仿宋" w:hAnsi="仿宋"/>
          <w:sz w:val="30"/>
          <w:szCs w:val="30"/>
        </w:rPr>
        <w:t>以上学历”均包含</w:t>
      </w:r>
      <w:r w:rsidR="00DF15C4">
        <w:rPr>
          <w:rFonts w:ascii="仿宋" w:eastAsia="仿宋" w:hAnsi="仿宋" w:hint="eastAsia"/>
          <w:sz w:val="30"/>
          <w:szCs w:val="30"/>
        </w:rPr>
        <w:t>大专</w:t>
      </w:r>
      <w:r w:rsidR="00ED361F" w:rsidRPr="00ED361F">
        <w:rPr>
          <w:rFonts w:ascii="仿宋" w:eastAsia="仿宋" w:hAnsi="仿宋"/>
          <w:sz w:val="30"/>
          <w:szCs w:val="30"/>
        </w:rPr>
        <w:t>学历及本科在读）：</w:t>
      </w:r>
    </w:p>
    <w:tbl>
      <w:tblPr>
        <w:tblStyle w:val="aa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560"/>
        <w:gridCol w:w="1417"/>
        <w:gridCol w:w="2552"/>
      </w:tblGrid>
      <w:tr w:rsidR="00835AD4" w:rsidRPr="00F74A9D" w14:paraId="53C8A099" w14:textId="77777777" w:rsidTr="00F0175F">
        <w:trPr>
          <w:trHeight w:val="598"/>
        </w:trPr>
        <w:tc>
          <w:tcPr>
            <w:tcW w:w="1408" w:type="dxa"/>
            <w:shd w:val="clear" w:color="auto" w:fill="FFFFFF"/>
            <w:vAlign w:val="center"/>
          </w:tcPr>
          <w:p w14:paraId="49443641" w14:textId="647605AF" w:rsidR="00835AD4" w:rsidRPr="00B94B8E" w:rsidRDefault="00835AD4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认证</w:t>
            </w:r>
            <w:r w:rsidR="003E5416"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项目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124A55" w14:textId="77777777" w:rsidR="00835AD4" w:rsidRPr="00B94B8E" w:rsidRDefault="00835AD4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教学能力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ABAAA19" w14:textId="77777777" w:rsidR="00835AD4" w:rsidRPr="00B94B8E" w:rsidRDefault="00835AD4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培训课程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1C4770" w14:textId="77777777" w:rsidR="00835AD4" w:rsidRPr="00B94B8E" w:rsidRDefault="00835AD4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认证考试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ED8309" w14:textId="77777777" w:rsidR="00835AD4" w:rsidRPr="00B94B8E" w:rsidRDefault="00835AD4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b/>
                <w:bCs/>
                <w:color w:val="000000"/>
                <w:sz w:val="30"/>
                <w:szCs w:val="30"/>
                <w:lang w:bidi="ar"/>
              </w:rPr>
              <w:t>专业与学历要求</w:t>
            </w:r>
          </w:p>
        </w:tc>
      </w:tr>
      <w:tr w:rsidR="00B27226" w:rsidRPr="00F74A9D" w14:paraId="49DB2E4E" w14:textId="77777777" w:rsidTr="00F0175F">
        <w:trPr>
          <w:trHeight w:val="718"/>
        </w:trPr>
        <w:tc>
          <w:tcPr>
            <w:tcW w:w="1408" w:type="dxa"/>
            <w:vMerge w:val="restart"/>
            <w:shd w:val="clear" w:color="auto" w:fill="FFFFFF"/>
            <w:vAlign w:val="center"/>
          </w:tcPr>
          <w:p w14:paraId="52C5ED7D" w14:textId="5E2FEDD2" w:rsidR="00B27226" w:rsidRPr="00B94B8E" w:rsidRDefault="00B27226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YCRE</w:t>
            </w:r>
            <w:r w:rsidR="00D235A5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初级讲师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8ED7DD1" w14:textId="247A478F" w:rsidR="00B27226" w:rsidRPr="00B94B8E" w:rsidRDefault="00B27226" w:rsidP="00F45705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青少年计算机科学素养一级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A008122" w14:textId="315EA6D8" w:rsidR="00B27226" w:rsidRPr="00B94B8E" w:rsidRDefault="00BB6CED" w:rsidP="00BB6CED">
            <w:pPr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免培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66D6C2" w14:textId="413602A1" w:rsidR="00B27226" w:rsidRPr="00B94B8E" w:rsidRDefault="00BB6CED" w:rsidP="00BB6CED">
            <w:pPr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免考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449AF68" w14:textId="151A1C56" w:rsidR="00B27226" w:rsidRPr="00B94B8E" w:rsidRDefault="00B27226" w:rsidP="008D28A4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理工科或教育类专业本科以上学历，</w:t>
            </w:r>
            <w:r w:rsidR="00F552F1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且有青少年信息素养类课程一年以上教学经验的</w:t>
            </w:r>
          </w:p>
        </w:tc>
      </w:tr>
      <w:tr w:rsidR="00B27226" w:rsidRPr="00F74A9D" w14:paraId="17D3B2E7" w14:textId="77777777" w:rsidTr="00F0175F">
        <w:trPr>
          <w:trHeight w:val="854"/>
        </w:trPr>
        <w:tc>
          <w:tcPr>
            <w:tcW w:w="1408" w:type="dxa"/>
            <w:vMerge/>
            <w:shd w:val="clear" w:color="auto" w:fill="FFFFFF"/>
            <w:vAlign w:val="center"/>
          </w:tcPr>
          <w:p w14:paraId="43CC2C53" w14:textId="77777777" w:rsidR="00B27226" w:rsidRPr="00B94B8E" w:rsidRDefault="00B27226" w:rsidP="008D28A4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ACD45FF" w14:textId="77777777" w:rsidR="00B27226" w:rsidRPr="00B94B8E" w:rsidRDefault="00B27226" w:rsidP="00F45705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002F2F3" w14:textId="394D6873" w:rsidR="00B27226" w:rsidRPr="00B94B8E" w:rsidRDefault="00B27226" w:rsidP="008D28A4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</w:t>
            </w:r>
            <w:proofErr w:type="gramStart"/>
            <w:r w:rsidR="00AF6FB6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及样题</w:t>
            </w:r>
            <w:proofErr w:type="gramEnd"/>
            <w:r w:rsidR="00F552F1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解析</w:t>
            </w: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，</w:t>
            </w:r>
            <w:r w:rsidR="00D27BE8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专业能力</w:t>
            </w:r>
            <w:r w:rsidR="00372FA2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培养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2F074F" w14:textId="31FC1172" w:rsidR="00B27226" w:rsidRPr="00B94B8E" w:rsidRDefault="00F552F1" w:rsidP="008D28A4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标准认知水平，专业能力水平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3380991" w14:textId="7E4EC9BA" w:rsidR="00B27226" w:rsidRPr="00B94B8E" w:rsidRDefault="00CE66E7" w:rsidP="008D28A4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大专以上学历，不符合</w:t>
            </w:r>
            <w:r w:rsidR="002440AE"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免考条件的</w:t>
            </w:r>
          </w:p>
        </w:tc>
      </w:tr>
      <w:tr w:rsidR="003006E8" w:rsidRPr="00F74A9D" w14:paraId="395472AA" w14:textId="77777777" w:rsidTr="00F0175F">
        <w:tc>
          <w:tcPr>
            <w:tcW w:w="1408" w:type="dxa"/>
            <w:shd w:val="clear" w:color="auto" w:fill="FFFFFF"/>
            <w:vAlign w:val="center"/>
          </w:tcPr>
          <w:p w14:paraId="788C342F" w14:textId="6FC37BFC" w:rsidR="003006E8" w:rsidRPr="00B94B8E" w:rsidRDefault="003006E8" w:rsidP="003006E8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lastRenderedPageBreak/>
              <w:t>YCRE</w:t>
            </w:r>
            <w:r w:rsidR="00D235A5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中级讲师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E4FAD9" w14:textId="62DDA162" w:rsidR="003006E8" w:rsidRPr="00B94B8E" w:rsidRDefault="003006E8" w:rsidP="003006E8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青少年计算机科学素养一到三级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47843C7" w14:textId="7AD49A1A" w:rsidR="003006E8" w:rsidRPr="00B94B8E" w:rsidRDefault="003006E8" w:rsidP="003006E8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</w:t>
            </w:r>
            <w:proofErr w:type="gramStart"/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及样题</w:t>
            </w:r>
            <w:proofErr w:type="gramEnd"/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解析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CD072F" w14:textId="4928C165" w:rsidR="003006E8" w:rsidRPr="00B94B8E" w:rsidRDefault="003006E8" w:rsidP="003006E8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标准认知水平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8993A0A" w14:textId="39786590" w:rsidR="003006E8" w:rsidRPr="00B94B8E" w:rsidRDefault="003006E8" w:rsidP="003006E8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具备</w:t>
            </w: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YCRE</w:t>
            </w:r>
            <w:r w:rsidR="00A96CE0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初级讲师</w:t>
            </w: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资格或经认可的等效水平</w:t>
            </w:r>
          </w:p>
        </w:tc>
      </w:tr>
      <w:tr w:rsidR="00FA34DC" w:rsidRPr="00F74A9D" w14:paraId="65090551" w14:textId="77777777" w:rsidTr="00F0175F">
        <w:tc>
          <w:tcPr>
            <w:tcW w:w="1408" w:type="dxa"/>
            <w:shd w:val="clear" w:color="auto" w:fill="FFFFFF"/>
            <w:vAlign w:val="center"/>
          </w:tcPr>
          <w:p w14:paraId="77BFC636" w14:textId="5ADD1842" w:rsidR="00FA34DC" w:rsidRPr="00B94B8E" w:rsidRDefault="00FA34DC" w:rsidP="00FA34DC">
            <w:pPr>
              <w:widowControl/>
              <w:adjustRightInd w:val="0"/>
              <w:snapToGrid w:val="0"/>
              <w:spacing w:beforeLines="30" w:before="93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YCRE</w:t>
            </w:r>
            <w:r w:rsidR="00D235A5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高级讲师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22F080" w14:textId="1FA0A607" w:rsidR="00FA34DC" w:rsidRPr="00B94B8E" w:rsidRDefault="00FA34DC" w:rsidP="00FA34DC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青少年计算机科学素养一到五级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5715EC6" w14:textId="62B57236" w:rsidR="00FA34DC" w:rsidRPr="00B94B8E" w:rsidRDefault="00FA34DC" w:rsidP="00FA34DC">
            <w:pPr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</w:t>
            </w:r>
            <w:proofErr w:type="gramStart"/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及样题</w:t>
            </w:r>
            <w:proofErr w:type="gramEnd"/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解析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4DD0EF" w14:textId="1114E9B2" w:rsidR="00FA34DC" w:rsidRPr="00B94B8E" w:rsidRDefault="00FA34DC" w:rsidP="00FA34DC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标准认知水平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9553618" w14:textId="6EF878BC" w:rsidR="00FA34DC" w:rsidRPr="00B94B8E" w:rsidRDefault="00FA34DC" w:rsidP="00FA34DC">
            <w:pPr>
              <w:widowControl/>
              <w:adjustRightInd w:val="0"/>
              <w:snapToGrid w:val="0"/>
              <w:spacing w:beforeLines="30" w:before="93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</w:pPr>
            <w:r w:rsidRPr="00B94B8E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具备</w:t>
            </w: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YCRE</w:t>
            </w:r>
            <w:r w:rsidR="000D45FF">
              <w:rPr>
                <w:rFonts w:ascii="仿宋" w:eastAsia="仿宋" w:hAnsi="仿宋" w:cstheme="minorEastAsia" w:hint="eastAsia"/>
                <w:color w:val="000000"/>
                <w:sz w:val="30"/>
                <w:szCs w:val="30"/>
                <w:lang w:bidi="ar"/>
              </w:rPr>
              <w:t>中级讲师</w:t>
            </w:r>
            <w:r w:rsidRPr="00B94B8E">
              <w:rPr>
                <w:rFonts w:ascii="仿宋" w:eastAsia="仿宋" w:hAnsi="仿宋" w:cstheme="minorEastAsia"/>
                <w:color w:val="000000"/>
                <w:sz w:val="30"/>
                <w:szCs w:val="30"/>
                <w:lang w:bidi="ar"/>
              </w:rPr>
              <w:t>资格或经认可的等效水平</w:t>
            </w:r>
          </w:p>
        </w:tc>
      </w:tr>
    </w:tbl>
    <w:p w14:paraId="360DC4D0" w14:textId="77777777" w:rsidR="00ED361F" w:rsidRPr="00ED361F" w:rsidRDefault="00ED361F" w:rsidP="00ED361F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16602DD3" w14:textId="7F7ED4A7" w:rsidR="0018097E" w:rsidRDefault="0018097E" w:rsidP="00177C7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177C78">
        <w:rPr>
          <w:rFonts w:ascii="仿宋" w:eastAsia="仿宋" w:hAnsi="仿宋" w:hint="eastAsia"/>
          <w:sz w:val="30"/>
          <w:szCs w:val="30"/>
        </w:rPr>
        <w:t>九</w:t>
      </w:r>
      <w:r>
        <w:rPr>
          <w:rFonts w:ascii="仿宋" w:eastAsia="仿宋" w:hAnsi="仿宋" w:hint="eastAsia"/>
          <w:sz w:val="30"/>
          <w:szCs w:val="30"/>
        </w:rPr>
        <w:t xml:space="preserve">条　</w:t>
      </w:r>
      <w:r w:rsidR="00177C78" w:rsidRPr="00177C78">
        <w:rPr>
          <w:rFonts w:ascii="仿宋" w:eastAsia="仿宋" w:hAnsi="仿宋" w:hint="eastAsia"/>
          <w:sz w:val="30"/>
          <w:szCs w:val="30"/>
        </w:rPr>
        <w:t>不满足专业或学历要求的教师如有相关优秀教学业绩，经</w:t>
      </w:r>
      <w:r w:rsidR="0067310F">
        <w:rPr>
          <w:rFonts w:ascii="仿宋" w:eastAsia="仿宋" w:hAnsi="仿宋"/>
          <w:sz w:val="30"/>
          <w:szCs w:val="30"/>
        </w:rPr>
        <w:t>YCRE</w:t>
      </w:r>
      <w:r w:rsidR="0005318B">
        <w:rPr>
          <w:rFonts w:ascii="仿宋" w:eastAsia="仿宋" w:hAnsi="仿宋" w:hint="eastAsia"/>
          <w:sz w:val="30"/>
          <w:szCs w:val="30"/>
        </w:rPr>
        <w:t>咨询点</w:t>
      </w:r>
      <w:r w:rsidR="00177C78" w:rsidRPr="00177C78">
        <w:rPr>
          <w:rFonts w:ascii="仿宋" w:eastAsia="仿宋" w:hAnsi="仿宋" w:hint="eastAsia"/>
          <w:sz w:val="30"/>
          <w:szCs w:val="30"/>
        </w:rPr>
        <w:t>或</w:t>
      </w:r>
      <w:r w:rsidR="0005318B">
        <w:rPr>
          <w:rFonts w:ascii="仿宋" w:eastAsia="仿宋" w:hAnsi="仿宋" w:hint="eastAsia"/>
          <w:sz w:val="30"/>
          <w:szCs w:val="30"/>
        </w:rPr>
        <w:t>考点</w:t>
      </w:r>
      <w:r w:rsidR="00177C78" w:rsidRPr="00177C78">
        <w:rPr>
          <w:rFonts w:ascii="仿宋" w:eastAsia="仿宋" w:hAnsi="仿宋" w:hint="eastAsia"/>
          <w:sz w:val="30"/>
          <w:szCs w:val="30"/>
        </w:rPr>
        <w:t>推荐，</w:t>
      </w:r>
      <w:r w:rsidR="00754219">
        <w:rPr>
          <w:rFonts w:ascii="仿宋" w:eastAsia="仿宋" w:hAnsi="仿宋" w:hint="eastAsia"/>
          <w:sz w:val="30"/>
          <w:szCs w:val="30"/>
        </w:rPr>
        <w:t>学</w:t>
      </w:r>
      <w:r w:rsidR="00177C78" w:rsidRPr="00177C78">
        <w:rPr>
          <w:rFonts w:ascii="仿宋" w:eastAsia="仿宋" w:hAnsi="仿宋" w:hint="eastAsia"/>
          <w:sz w:val="30"/>
          <w:szCs w:val="30"/>
        </w:rPr>
        <w:t>会审查后，制定特殊培训方案，完成附加科目培训并通过考核者可获得证书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2CAA37D" w14:textId="2B333561" w:rsidR="0018097E" w:rsidRDefault="0018097E">
      <w:pPr>
        <w:pStyle w:val="a9"/>
        <w:spacing w:line="360" w:lineRule="auto"/>
        <w:ind w:left="600" w:firstLineChars="0" w:firstLine="0"/>
        <w:rPr>
          <w:rFonts w:ascii="仿宋" w:eastAsia="仿宋" w:hAnsi="仿宋"/>
          <w:sz w:val="30"/>
          <w:szCs w:val="30"/>
        </w:rPr>
      </w:pPr>
    </w:p>
    <w:p w14:paraId="66938641" w14:textId="77777777" w:rsidR="00AE11AC" w:rsidRDefault="00AE11AC">
      <w:pPr>
        <w:pStyle w:val="a9"/>
        <w:spacing w:line="360" w:lineRule="auto"/>
        <w:ind w:left="600" w:firstLineChars="0" w:firstLine="0"/>
        <w:rPr>
          <w:rFonts w:ascii="仿宋" w:eastAsia="仿宋" w:hAnsi="仿宋"/>
          <w:sz w:val="30"/>
          <w:szCs w:val="30"/>
        </w:rPr>
      </w:pPr>
    </w:p>
    <w:p w14:paraId="7615F911" w14:textId="77777777" w:rsidR="0018097E" w:rsidRDefault="0018097E" w:rsidP="00581924">
      <w:pPr>
        <w:pStyle w:val="2"/>
        <w:ind w:firstLineChars="200" w:firstLine="640"/>
        <w:jc w:val="center"/>
      </w:pPr>
      <w:r>
        <w:rPr>
          <w:rFonts w:hint="eastAsia"/>
        </w:rPr>
        <w:t>第三章　资格认定申请</w:t>
      </w:r>
    </w:p>
    <w:p w14:paraId="4401068C" w14:textId="2E8D7CC9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第十条　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师资认证</w:t>
      </w:r>
      <w:r>
        <w:rPr>
          <w:rFonts w:ascii="仿宋" w:eastAsia="仿宋" w:hAnsi="仿宋" w:hint="eastAsia"/>
          <w:sz w:val="30"/>
          <w:szCs w:val="30"/>
        </w:rPr>
        <w:t>委员会或其指定单位（以下统称：认证单位）每年春季、秋季各受理一次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sz w:val="30"/>
          <w:szCs w:val="30"/>
        </w:rPr>
        <w:t>级教师</w:t>
      </w:r>
      <w:proofErr w:type="gramEnd"/>
      <w:r>
        <w:rPr>
          <w:rFonts w:ascii="仿宋" w:eastAsia="仿宋" w:hAnsi="仿宋" w:hint="eastAsia"/>
          <w:sz w:val="30"/>
          <w:szCs w:val="30"/>
        </w:rPr>
        <w:t>资格认定申请。具体受理时间由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师资认证</w:t>
      </w:r>
      <w:r>
        <w:rPr>
          <w:rFonts w:ascii="仿宋" w:eastAsia="仿宋" w:hAnsi="仿宋" w:hint="eastAsia"/>
          <w:sz w:val="30"/>
          <w:szCs w:val="30"/>
        </w:rPr>
        <w:t>委员会统一规定，并通过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考试</w:t>
      </w:r>
      <w:proofErr w:type="gramStart"/>
      <w:r>
        <w:rPr>
          <w:rFonts w:ascii="仿宋" w:eastAsia="仿宋" w:hAnsi="仿宋" w:hint="eastAsia"/>
          <w:sz w:val="30"/>
          <w:szCs w:val="30"/>
        </w:rPr>
        <w:t>官网予以</w:t>
      </w:r>
      <w:proofErr w:type="gramEnd"/>
      <w:r>
        <w:rPr>
          <w:rFonts w:ascii="仿宋" w:eastAsia="仿宋" w:hAnsi="仿宋" w:hint="eastAsia"/>
          <w:sz w:val="30"/>
          <w:szCs w:val="30"/>
        </w:rPr>
        <w:t>公布。</w:t>
      </w:r>
    </w:p>
    <w:p w14:paraId="76650EFC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1DFCC97E" w14:textId="6A2F770C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427A2B"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 w:hint="eastAsia"/>
          <w:sz w:val="30"/>
          <w:szCs w:val="30"/>
        </w:rPr>
        <w:t>条</w:t>
      </w:r>
      <w:r w:rsidR="000D45FF"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sz w:val="30"/>
          <w:szCs w:val="30"/>
        </w:rPr>
        <w:t>若同一时段申请认证人数超过</w:t>
      </w:r>
      <w:r>
        <w:rPr>
          <w:rFonts w:ascii="仿宋" w:eastAsia="仿宋" w:hAnsi="仿宋"/>
          <w:sz w:val="30"/>
          <w:szCs w:val="30"/>
        </w:rPr>
        <w:t>40</w:t>
      </w:r>
      <w:r>
        <w:rPr>
          <w:rFonts w:ascii="仿宋" w:eastAsia="仿宋" w:hAnsi="仿宋" w:hint="eastAsia"/>
          <w:sz w:val="30"/>
          <w:szCs w:val="30"/>
        </w:rPr>
        <w:t>人，可由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师资认证</w:t>
      </w:r>
      <w:r>
        <w:rPr>
          <w:rFonts w:ascii="仿宋" w:eastAsia="仿宋" w:hAnsi="仿宋" w:hint="eastAsia"/>
          <w:sz w:val="30"/>
          <w:szCs w:val="30"/>
        </w:rPr>
        <w:t>委员会决议在原本基础上增加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5CAA8A4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AB44217" w14:textId="5199F722" w:rsidR="0018097E" w:rsidRDefault="00B74CE2" w:rsidP="00B74CE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23742E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条</w:t>
      </w:r>
      <w:r w:rsidR="000D45FF">
        <w:rPr>
          <w:rFonts w:ascii="仿宋" w:eastAsia="仿宋" w:hAnsi="仿宋" w:hint="eastAsia"/>
          <w:sz w:val="30"/>
          <w:szCs w:val="30"/>
        </w:rPr>
        <w:t xml:space="preserve">　</w:t>
      </w:r>
      <w:r w:rsidR="0018097E">
        <w:rPr>
          <w:rFonts w:ascii="仿宋" w:eastAsia="仿宋" w:hAnsi="仿宋" w:hint="eastAsia"/>
          <w:sz w:val="30"/>
          <w:szCs w:val="30"/>
        </w:rPr>
        <w:t>申请认定</w:t>
      </w:r>
      <w:r w:rsidR="00526FE4">
        <w:rPr>
          <w:rFonts w:ascii="仿宋" w:eastAsia="仿宋" w:hAnsi="仿宋"/>
          <w:sz w:val="30"/>
          <w:szCs w:val="30"/>
        </w:rPr>
        <w:t>YCRE</w:t>
      </w:r>
      <w:r w:rsidR="0018097E"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等级认证</w:t>
      </w:r>
      <w:r w:rsidR="0018097E">
        <w:rPr>
          <w:rFonts w:ascii="仿宋" w:eastAsia="仿宋" w:hAnsi="仿宋" w:hint="eastAsia"/>
          <w:sz w:val="30"/>
          <w:szCs w:val="30"/>
        </w:rPr>
        <w:t>者，应当在受</w:t>
      </w:r>
      <w:r w:rsidR="0018097E">
        <w:rPr>
          <w:rFonts w:ascii="仿宋" w:eastAsia="仿宋" w:hAnsi="仿宋" w:hint="eastAsia"/>
          <w:sz w:val="30"/>
          <w:szCs w:val="30"/>
        </w:rPr>
        <w:lastRenderedPageBreak/>
        <w:t>理申请期限内向相应的认定单位提出申请，领取有关资料和表格。</w:t>
      </w:r>
    </w:p>
    <w:p w14:paraId="00585423" w14:textId="77777777" w:rsidR="0018097E" w:rsidRDefault="0018097E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57A065C8" w14:textId="1AAAC731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23742E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条　申请认定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者应当在规定时间向认定单位提交下列基本材料</w:t>
      </w:r>
      <w:r>
        <w:rPr>
          <w:rFonts w:ascii="仿宋" w:eastAsia="仿宋" w:hAnsi="仿宋"/>
          <w:sz w:val="30"/>
          <w:szCs w:val="30"/>
        </w:rPr>
        <w:t>:</w:t>
      </w:r>
    </w:p>
    <w:p w14:paraId="3F6D83CC" w14:textId="24A87599" w:rsidR="0018097E" w:rsidRDefault="0018097E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填写《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认定申请表》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见附件一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6765FEAD" w14:textId="77777777" w:rsidR="0018097E" w:rsidRDefault="0018097E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身份证复印件；</w:t>
      </w:r>
    </w:p>
    <w:p w14:paraId="4EE81D52" w14:textId="4FC43712" w:rsidR="0018097E" w:rsidRDefault="00CB1EF0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学历证书</w:t>
      </w:r>
      <w:r w:rsidR="0018097E">
        <w:rPr>
          <w:rFonts w:ascii="仿宋" w:eastAsia="仿宋" w:hAnsi="仿宋" w:hint="eastAsia"/>
          <w:sz w:val="30"/>
          <w:szCs w:val="30"/>
        </w:rPr>
        <w:t>；</w:t>
      </w:r>
    </w:p>
    <w:p w14:paraId="39B9B0E6" w14:textId="6DB43D67" w:rsidR="0018097E" w:rsidRDefault="0018097E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当年参加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相关培训的证明；</w:t>
      </w:r>
    </w:p>
    <w:p w14:paraId="23C446CA" w14:textId="67185B74" w:rsidR="0018097E" w:rsidRDefault="0018097E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若申请</w:t>
      </w:r>
      <w:proofErr w:type="gramEnd"/>
      <w:r>
        <w:rPr>
          <w:rFonts w:ascii="仿宋" w:eastAsia="仿宋" w:hAnsi="仿宋" w:hint="eastAsia"/>
          <w:sz w:val="30"/>
          <w:szCs w:val="30"/>
        </w:rPr>
        <w:t>“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中级讲师”</w:t>
      </w:r>
      <w:r>
        <w:rPr>
          <w:rFonts w:ascii="仿宋" w:eastAsia="仿宋" w:hAnsi="仿宋" w:hint="eastAsia"/>
          <w:sz w:val="30"/>
          <w:szCs w:val="30"/>
        </w:rPr>
        <w:t>资格的，需提供《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初级讲师</w:t>
      </w:r>
      <w:r>
        <w:rPr>
          <w:rFonts w:ascii="仿宋" w:eastAsia="仿宋" w:hAnsi="仿宋" w:hint="eastAsia"/>
          <w:sz w:val="30"/>
          <w:szCs w:val="30"/>
        </w:rPr>
        <w:t>资格证书》或经认可的等效证书；</w:t>
      </w:r>
      <w:proofErr w:type="gramStart"/>
      <w:r>
        <w:rPr>
          <w:rFonts w:ascii="仿宋" w:eastAsia="仿宋" w:hAnsi="仿宋" w:hint="eastAsia"/>
          <w:sz w:val="30"/>
          <w:szCs w:val="30"/>
        </w:rPr>
        <w:t>若申请</w:t>
      </w:r>
      <w:proofErr w:type="gramEnd"/>
      <w:r>
        <w:rPr>
          <w:rFonts w:ascii="仿宋" w:eastAsia="仿宋" w:hAnsi="仿宋" w:hint="eastAsia"/>
          <w:sz w:val="30"/>
          <w:szCs w:val="30"/>
        </w:rPr>
        <w:t>“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高级讲师”</w:t>
      </w:r>
      <w:r>
        <w:rPr>
          <w:rFonts w:ascii="仿宋" w:eastAsia="仿宋" w:hAnsi="仿宋" w:hint="eastAsia"/>
          <w:sz w:val="30"/>
          <w:szCs w:val="30"/>
        </w:rPr>
        <w:t>资格的，需提供《</w:t>
      </w:r>
      <w:r w:rsidR="00526FE4"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中级讲师</w:t>
      </w:r>
      <w:r>
        <w:rPr>
          <w:rFonts w:ascii="仿宋" w:eastAsia="仿宋" w:hAnsi="仿宋" w:hint="eastAsia"/>
          <w:sz w:val="30"/>
          <w:szCs w:val="30"/>
        </w:rPr>
        <w:t>资格证书》或经认可的等效证书</w:t>
      </w:r>
      <w:r w:rsidR="0067310F">
        <w:rPr>
          <w:rFonts w:ascii="仿宋" w:eastAsia="仿宋" w:hAnsi="仿宋" w:hint="eastAsia"/>
          <w:sz w:val="30"/>
          <w:szCs w:val="30"/>
        </w:rPr>
        <w:t>；</w:t>
      </w:r>
    </w:p>
    <w:p w14:paraId="138E2773" w14:textId="2C79697A" w:rsidR="0067310F" w:rsidRDefault="0067310F" w:rsidP="00581924">
      <w:pPr>
        <w:pStyle w:val="a9"/>
        <w:numPr>
          <w:ilvl w:val="0"/>
          <w:numId w:val="6"/>
        </w:numPr>
        <w:spacing w:line="360" w:lineRule="auto"/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若申请</w:t>
      </w:r>
      <w:proofErr w:type="gramEnd"/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YCRE</w:t>
      </w:r>
      <w:r w:rsidR="000D45FF">
        <w:rPr>
          <w:rFonts w:ascii="仿宋" w:eastAsia="仿宋" w:hAnsi="仿宋" w:hint="eastAsia"/>
          <w:sz w:val="30"/>
          <w:szCs w:val="30"/>
        </w:rPr>
        <w:t>初级讲师</w:t>
      </w:r>
      <w:r>
        <w:rPr>
          <w:rFonts w:ascii="仿宋" w:eastAsia="仿宋" w:hAnsi="仿宋" w:hint="eastAsia"/>
          <w:sz w:val="30"/>
          <w:szCs w:val="30"/>
        </w:rPr>
        <w:t>”免考的，需提供</w:t>
      </w:r>
      <w:r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咨询点</w:t>
      </w:r>
      <w:r w:rsidRPr="00177C78"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考点的授课证明。</w:t>
      </w:r>
    </w:p>
    <w:p w14:paraId="6BCEF92B" w14:textId="48D03C38" w:rsidR="0018097E" w:rsidRDefault="0018097E"/>
    <w:p w14:paraId="7E39E7B8" w14:textId="77777777" w:rsidR="0018097E" w:rsidRDefault="0018097E">
      <w:pPr>
        <w:pStyle w:val="2"/>
        <w:jc w:val="center"/>
      </w:pPr>
      <w:r>
        <w:rPr>
          <w:rFonts w:hint="eastAsia"/>
        </w:rPr>
        <w:t>第四章　资格认定</w:t>
      </w:r>
    </w:p>
    <w:p w14:paraId="0E7B7CDA" w14:textId="77A31472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790ABF">
        <w:rPr>
          <w:rFonts w:ascii="仿宋" w:eastAsia="仿宋" w:hAnsi="仿宋" w:hint="eastAsia"/>
          <w:sz w:val="30"/>
          <w:szCs w:val="30"/>
        </w:rPr>
        <w:t>十四</w:t>
      </w:r>
      <w:r>
        <w:rPr>
          <w:rFonts w:ascii="仿宋" w:eastAsia="仿宋" w:hAnsi="仿宋" w:hint="eastAsia"/>
          <w:sz w:val="30"/>
          <w:szCs w:val="30"/>
        </w:rPr>
        <w:t xml:space="preserve">条　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认证单位应当及时根据申请人提供的材料进行初步审查。</w:t>
      </w:r>
    </w:p>
    <w:p w14:paraId="3271662D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369A1EA" w14:textId="25423384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790ABF">
        <w:rPr>
          <w:rFonts w:ascii="仿宋" w:eastAsia="仿宋" w:hAnsi="仿宋" w:hint="eastAsia"/>
          <w:sz w:val="30"/>
          <w:szCs w:val="30"/>
        </w:rPr>
        <w:t>十五</w:t>
      </w:r>
      <w:r>
        <w:rPr>
          <w:rFonts w:ascii="仿宋" w:eastAsia="仿宋" w:hAnsi="仿宋" w:hint="eastAsia"/>
          <w:sz w:val="30"/>
          <w:szCs w:val="30"/>
        </w:rPr>
        <w:t xml:space="preserve">条　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0D45FF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认证单位</w:t>
      </w:r>
      <w:r w:rsidR="00EA1E4F">
        <w:rPr>
          <w:rFonts w:ascii="仿宋" w:eastAsia="仿宋" w:hAnsi="仿宋" w:hint="eastAsia"/>
          <w:sz w:val="30"/>
          <w:szCs w:val="30"/>
        </w:rPr>
        <w:t>负责</w:t>
      </w:r>
      <w:r>
        <w:rPr>
          <w:rFonts w:ascii="仿宋" w:eastAsia="仿宋" w:hAnsi="仿宋" w:hint="eastAsia"/>
          <w:sz w:val="30"/>
          <w:szCs w:val="30"/>
        </w:rPr>
        <w:t>组织教师能力认证考试，</w:t>
      </w:r>
      <w:r w:rsidR="00EA1E4F">
        <w:rPr>
          <w:rFonts w:ascii="仿宋" w:eastAsia="仿宋" w:hAnsi="仿宋" w:hint="eastAsia"/>
          <w:sz w:val="30"/>
          <w:szCs w:val="30"/>
        </w:rPr>
        <w:t>并将考试结果提交YCRE师资认证委员会统一</w:t>
      </w:r>
      <w:r>
        <w:rPr>
          <w:rFonts w:ascii="仿宋" w:eastAsia="仿宋" w:hAnsi="仿宋" w:hint="eastAsia"/>
          <w:sz w:val="30"/>
          <w:szCs w:val="30"/>
        </w:rPr>
        <w:t>进行</w:t>
      </w:r>
      <w:r w:rsidR="00EA1E4F">
        <w:rPr>
          <w:rFonts w:ascii="仿宋" w:eastAsia="仿宋" w:hAnsi="仿宋" w:hint="eastAsia"/>
          <w:sz w:val="30"/>
          <w:szCs w:val="30"/>
        </w:rPr>
        <w:t>认</w:t>
      </w:r>
      <w:r>
        <w:rPr>
          <w:rFonts w:ascii="仿宋" w:eastAsia="仿宋" w:hAnsi="仿宋" w:hint="eastAsia"/>
          <w:sz w:val="30"/>
          <w:szCs w:val="30"/>
        </w:rPr>
        <w:t>定，结果报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675787B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1B06526" w14:textId="762BE35D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</w:t>
      </w:r>
      <w:r w:rsidR="00A52580">
        <w:rPr>
          <w:rFonts w:ascii="仿宋" w:eastAsia="仿宋" w:hAnsi="仿宋" w:hint="eastAsia"/>
          <w:sz w:val="30"/>
          <w:szCs w:val="30"/>
        </w:rPr>
        <w:t>十六</w:t>
      </w:r>
      <w:r>
        <w:rPr>
          <w:rFonts w:ascii="仿宋" w:eastAsia="仿宋" w:hAnsi="仿宋" w:hint="eastAsia"/>
          <w:sz w:val="30"/>
          <w:szCs w:val="30"/>
        </w:rPr>
        <w:t>条</w:t>
      </w:r>
      <w:r w:rsidR="00DC1E13"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sz w:val="30"/>
          <w:szCs w:val="30"/>
        </w:rPr>
        <w:t>教师能力认证考试试题由</w:t>
      </w:r>
      <w:r w:rsidR="00526FE4">
        <w:rPr>
          <w:rFonts w:ascii="仿宋" w:eastAsia="仿宋" w:hAnsi="仿宋"/>
          <w:sz w:val="30"/>
          <w:szCs w:val="30"/>
        </w:rPr>
        <w:t>YCRE</w:t>
      </w:r>
      <w:r w:rsidR="008B0C8C">
        <w:rPr>
          <w:rFonts w:ascii="仿宋" w:eastAsia="仿宋" w:hAnsi="仿宋" w:hint="eastAsia"/>
          <w:sz w:val="30"/>
          <w:szCs w:val="30"/>
        </w:rPr>
        <w:t>师资认证</w:t>
      </w:r>
      <w:r>
        <w:rPr>
          <w:rFonts w:ascii="仿宋" w:eastAsia="仿宋" w:hAnsi="仿宋" w:hint="eastAsia"/>
          <w:sz w:val="30"/>
          <w:szCs w:val="30"/>
        </w:rPr>
        <w:t>委员会组织命题。</w:t>
      </w:r>
    </w:p>
    <w:p w14:paraId="272533F4" w14:textId="77777777" w:rsidR="0018097E" w:rsidRDefault="0018097E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5946E69D" w14:textId="3C9BCE66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A52580">
        <w:rPr>
          <w:rFonts w:ascii="仿宋" w:eastAsia="仿宋" w:hAnsi="仿宋" w:hint="eastAsia"/>
          <w:sz w:val="30"/>
          <w:szCs w:val="30"/>
        </w:rPr>
        <w:t>十七</w:t>
      </w:r>
      <w:r>
        <w:rPr>
          <w:rFonts w:ascii="仿宋" w:eastAsia="仿宋" w:hAnsi="仿宋" w:hint="eastAsia"/>
          <w:sz w:val="30"/>
          <w:szCs w:val="30"/>
        </w:rPr>
        <w:t xml:space="preserve">条　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8B0C8C">
        <w:rPr>
          <w:rFonts w:ascii="仿宋" w:eastAsia="仿宋" w:hAnsi="仿宋" w:hint="eastAsia"/>
          <w:sz w:val="30"/>
          <w:szCs w:val="30"/>
        </w:rPr>
        <w:t>等级</w:t>
      </w:r>
      <w:r>
        <w:rPr>
          <w:rFonts w:ascii="仿宋" w:eastAsia="仿宋" w:hAnsi="仿宋" w:hint="eastAsia"/>
          <w:sz w:val="30"/>
          <w:szCs w:val="30"/>
        </w:rPr>
        <w:t>认证单位在测评完成之日起</w:t>
      </w:r>
      <w:r>
        <w:rPr>
          <w:rFonts w:ascii="仿宋" w:eastAsia="仿宋" w:hAnsi="仿宋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个法定工作日内</w:t>
      </w:r>
      <w:r w:rsidR="00143473">
        <w:rPr>
          <w:rFonts w:ascii="仿宋" w:eastAsia="仿宋" w:hAnsi="仿宋" w:hint="eastAsia"/>
          <w:sz w:val="30"/>
          <w:szCs w:val="30"/>
        </w:rPr>
        <w:t>做</w:t>
      </w:r>
      <w:r>
        <w:rPr>
          <w:rFonts w:ascii="仿宋" w:eastAsia="仿宋" w:hAnsi="仿宋" w:hint="eastAsia"/>
          <w:sz w:val="30"/>
          <w:szCs w:val="30"/>
        </w:rPr>
        <w:t>出是否认定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的结论，并将认定结果通知申请人。符合法定的认定条件者，颁发相应的《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证书》。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14:paraId="075CACB9" w14:textId="77777777" w:rsidR="00A52580" w:rsidRDefault="00A52580" w:rsidP="00A52580">
      <w:pPr>
        <w:rPr>
          <w:rFonts w:ascii="仿宋" w:eastAsia="仿宋" w:hAnsi="仿宋"/>
          <w:sz w:val="30"/>
          <w:szCs w:val="30"/>
        </w:rPr>
      </w:pPr>
    </w:p>
    <w:p w14:paraId="6AB2FB4D" w14:textId="62395165" w:rsidR="0018097E" w:rsidRDefault="0018097E" w:rsidP="00A52580">
      <w:pPr>
        <w:ind w:firstLineChars="200" w:firstLine="600"/>
        <w:rPr>
          <w:rFonts w:ascii="等线 Light" w:eastAsia="等线 Light" w:hAnsi="等线 Light"/>
          <w:b/>
          <w:bCs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A52580">
        <w:rPr>
          <w:rFonts w:ascii="仿宋" w:eastAsia="仿宋" w:hAnsi="仿宋" w:hint="eastAsia"/>
          <w:sz w:val="30"/>
          <w:szCs w:val="30"/>
        </w:rPr>
        <w:t>十八</w:t>
      </w:r>
      <w:r>
        <w:rPr>
          <w:rFonts w:ascii="仿宋" w:eastAsia="仿宋" w:hAnsi="仿宋" w:hint="eastAsia"/>
          <w:sz w:val="30"/>
          <w:szCs w:val="30"/>
        </w:rPr>
        <w:t>条</w:t>
      </w:r>
      <w:r w:rsidR="00DC1E13"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sz w:val="30"/>
          <w:szCs w:val="30"/>
        </w:rPr>
        <w:t>每次认证通过并获得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证书的人员名单将在</w:t>
      </w:r>
      <w:r w:rsidR="00526FE4">
        <w:rPr>
          <w:rFonts w:ascii="仿宋" w:eastAsia="仿宋" w:hAnsi="仿宋"/>
          <w:sz w:val="30"/>
          <w:szCs w:val="30"/>
        </w:rPr>
        <w:t>YCRE</w:t>
      </w:r>
      <w:proofErr w:type="gramStart"/>
      <w:r>
        <w:rPr>
          <w:rFonts w:ascii="仿宋" w:eastAsia="仿宋" w:hAnsi="仿宋" w:hint="eastAsia"/>
          <w:sz w:val="30"/>
          <w:szCs w:val="30"/>
        </w:rPr>
        <w:t>考试官网集中</w:t>
      </w:r>
      <w:proofErr w:type="gramEnd"/>
      <w:r>
        <w:rPr>
          <w:rFonts w:ascii="仿宋" w:eastAsia="仿宋" w:hAnsi="仿宋" w:hint="eastAsia"/>
          <w:sz w:val="30"/>
          <w:szCs w:val="30"/>
        </w:rPr>
        <w:t>公布。</w:t>
      </w:r>
    </w:p>
    <w:p w14:paraId="6F501CC3" w14:textId="6F6C5D9F" w:rsidR="00B63C94" w:rsidRDefault="00B63C94" w:rsidP="00A52580">
      <w:pPr>
        <w:ind w:firstLineChars="200" w:firstLine="420"/>
      </w:pPr>
    </w:p>
    <w:p w14:paraId="2B509579" w14:textId="77777777" w:rsidR="00B63C94" w:rsidRDefault="00B63C94" w:rsidP="00A52580">
      <w:pPr>
        <w:ind w:firstLineChars="200" w:firstLine="420"/>
      </w:pPr>
    </w:p>
    <w:p w14:paraId="6F5F9D99" w14:textId="77777777" w:rsidR="0018097E" w:rsidRDefault="0018097E">
      <w:pPr>
        <w:pStyle w:val="2"/>
        <w:jc w:val="center"/>
      </w:pPr>
      <w:r>
        <w:rPr>
          <w:rFonts w:hint="eastAsia"/>
        </w:rPr>
        <w:t>第五章　资格证书管理</w:t>
      </w:r>
    </w:p>
    <w:p w14:paraId="422DF49D" w14:textId="7F0361F1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A52580">
        <w:rPr>
          <w:rFonts w:ascii="仿宋" w:eastAsia="仿宋" w:hAnsi="仿宋" w:hint="eastAsia"/>
          <w:sz w:val="30"/>
          <w:szCs w:val="30"/>
        </w:rPr>
        <w:t>十九</w:t>
      </w:r>
      <w:r>
        <w:rPr>
          <w:rFonts w:ascii="仿宋" w:eastAsia="仿宋" w:hAnsi="仿宋" w:hint="eastAsia"/>
          <w:sz w:val="30"/>
          <w:szCs w:val="30"/>
        </w:rPr>
        <w:t>条　《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证书》</w:t>
      </w:r>
      <w:r w:rsidR="00B63C94"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持证人具备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>
        <w:rPr>
          <w:rFonts w:ascii="仿宋" w:eastAsia="仿宋" w:hAnsi="仿宋" w:hint="eastAsia"/>
          <w:sz w:val="30"/>
          <w:szCs w:val="30"/>
        </w:rPr>
        <w:t>认定的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凭证，由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>
        <w:rPr>
          <w:rFonts w:ascii="仿宋" w:eastAsia="仿宋" w:hAnsi="仿宋" w:hint="eastAsia"/>
          <w:sz w:val="30"/>
          <w:szCs w:val="30"/>
        </w:rPr>
        <w:t>统一格式</w:t>
      </w:r>
      <w:r w:rsidR="00B63C94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统一编号、统一印制。</w:t>
      </w:r>
    </w:p>
    <w:p w14:paraId="780DF297" w14:textId="77777777" w:rsidR="0018097E" w:rsidRDefault="0018097E">
      <w:pPr>
        <w:rPr>
          <w:rFonts w:ascii="仿宋" w:eastAsia="仿宋" w:hAnsi="仿宋"/>
          <w:sz w:val="30"/>
          <w:szCs w:val="30"/>
        </w:rPr>
      </w:pPr>
    </w:p>
    <w:p w14:paraId="4A20769A" w14:textId="3FD15582" w:rsidR="0018097E" w:rsidRDefault="0018097E" w:rsidP="0058192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第二十条　《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等级认证</w:t>
      </w:r>
      <w:r>
        <w:rPr>
          <w:rFonts w:ascii="仿宋" w:eastAsia="仿宋" w:hAnsi="仿宋" w:hint="eastAsia"/>
          <w:sz w:val="30"/>
          <w:szCs w:val="30"/>
        </w:rPr>
        <w:t>证书》每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年年审，年审由认证单位组织，要求持证人完成当年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相关培训。</w:t>
      </w:r>
    </w:p>
    <w:p w14:paraId="5A72D393" w14:textId="77777777" w:rsidR="0018097E" w:rsidRDefault="0018097E" w:rsidP="0058192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022BA23F" w14:textId="2CFB3E78" w:rsidR="0018097E" w:rsidRDefault="0018097E" w:rsidP="0058192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E02FAA">
        <w:rPr>
          <w:rFonts w:ascii="仿宋" w:eastAsia="仿宋" w:hAnsi="仿宋" w:hint="eastAsia"/>
          <w:sz w:val="30"/>
          <w:szCs w:val="30"/>
        </w:rPr>
        <w:t>二十一</w:t>
      </w:r>
      <w:r>
        <w:rPr>
          <w:rFonts w:ascii="仿宋" w:eastAsia="仿宋" w:hAnsi="仿宋" w:hint="eastAsia"/>
          <w:sz w:val="30"/>
          <w:szCs w:val="30"/>
        </w:rPr>
        <w:t>条　对使用假证书或过期证书的</w:t>
      </w:r>
      <w:r w:rsidR="00B63C94">
        <w:rPr>
          <w:rFonts w:ascii="仿宋" w:eastAsia="仿宋" w:hAnsi="仿宋" w:hint="eastAsia"/>
          <w:sz w:val="30"/>
          <w:szCs w:val="30"/>
        </w:rPr>
        <w:t>人员</w:t>
      </w:r>
      <w:r>
        <w:rPr>
          <w:rFonts w:ascii="仿宋" w:eastAsia="仿宋" w:hAnsi="仿宋" w:hint="eastAsia"/>
          <w:sz w:val="30"/>
          <w:szCs w:val="30"/>
        </w:rPr>
        <w:t>，一经查实，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年内不得申请认定</w:t>
      </w:r>
      <w:r w:rsidR="00526FE4"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</w:t>
      </w:r>
      <w:r w:rsidR="00B63C94">
        <w:rPr>
          <w:rFonts w:ascii="仿宋" w:eastAsia="仿宋" w:hAnsi="仿宋" w:hint="eastAsia"/>
          <w:sz w:val="30"/>
          <w:szCs w:val="30"/>
        </w:rPr>
        <w:t>等级认定</w:t>
      </w:r>
      <w:r>
        <w:rPr>
          <w:rFonts w:ascii="仿宋" w:eastAsia="仿宋" w:hAnsi="仿宋" w:hint="eastAsia"/>
          <w:sz w:val="30"/>
          <w:szCs w:val="30"/>
        </w:rPr>
        <w:t>，造成恶劣影响的，</w:t>
      </w:r>
      <w:r>
        <w:rPr>
          <w:rFonts w:ascii="仿宋" w:eastAsia="仿宋" w:hAnsi="仿宋" w:hint="eastAsia"/>
          <w:sz w:val="30"/>
          <w:szCs w:val="30"/>
        </w:rPr>
        <w:lastRenderedPageBreak/>
        <w:t>由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>
        <w:rPr>
          <w:rFonts w:ascii="仿宋" w:eastAsia="仿宋" w:hAnsi="仿宋" w:hint="eastAsia"/>
          <w:sz w:val="30"/>
          <w:szCs w:val="30"/>
        </w:rPr>
        <w:t>依法追究法律责任。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14:paraId="5EFBF751" w14:textId="77777777" w:rsidR="0018097E" w:rsidRDefault="0018097E"/>
    <w:p w14:paraId="034BD39F" w14:textId="77777777" w:rsidR="0018097E" w:rsidRDefault="0018097E">
      <w:pPr>
        <w:pStyle w:val="2"/>
        <w:jc w:val="center"/>
      </w:pPr>
      <w:r>
        <w:rPr>
          <w:rFonts w:hint="eastAsia"/>
        </w:rPr>
        <w:t>第六章　附</w:t>
      </w:r>
      <w:r>
        <w:t xml:space="preserve">  </w:t>
      </w:r>
      <w:r>
        <w:rPr>
          <w:rFonts w:hint="eastAsia"/>
        </w:rPr>
        <w:t>则</w:t>
      </w:r>
    </w:p>
    <w:p w14:paraId="0F02222D" w14:textId="14006D44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E02FAA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十</w:t>
      </w:r>
      <w:r w:rsidR="00E02FAA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条</w:t>
      </w:r>
      <w:r w:rsidR="00DC1E13"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sz w:val="30"/>
          <w:szCs w:val="30"/>
        </w:rPr>
        <w:t>对</w:t>
      </w:r>
      <w:r w:rsidR="00B63C94">
        <w:rPr>
          <w:rFonts w:ascii="仿宋" w:eastAsia="仿宋" w:hAnsi="仿宋" w:hint="eastAsia"/>
          <w:sz w:val="30"/>
          <w:szCs w:val="30"/>
        </w:rPr>
        <w:t>教师资格等级</w:t>
      </w:r>
      <w:r>
        <w:rPr>
          <w:rFonts w:ascii="仿宋" w:eastAsia="仿宋" w:hAnsi="仿宋" w:hint="eastAsia"/>
          <w:sz w:val="30"/>
          <w:szCs w:val="30"/>
        </w:rPr>
        <w:t>认证结果有异议的请提交复查申请，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 w:rsidR="00670F74">
        <w:rPr>
          <w:rFonts w:ascii="仿宋" w:eastAsia="仿宋" w:hAnsi="仿宋" w:hint="eastAsia"/>
          <w:sz w:val="30"/>
          <w:szCs w:val="30"/>
        </w:rPr>
        <w:t>安排受理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5FE5E0A7" w14:textId="77777777" w:rsidR="0018097E" w:rsidRDefault="0018097E"/>
    <w:p w14:paraId="10E86261" w14:textId="683821CA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</w:t>
      </w:r>
      <w:r w:rsidR="00E02FAA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十</w:t>
      </w:r>
      <w:r w:rsidR="00E02FAA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条　本章程自发布之日起施行</w:t>
      </w:r>
      <w:r w:rsidR="00D31734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最终解释权归</w:t>
      </w:r>
      <w:r w:rsidR="00AD2928">
        <w:rPr>
          <w:rFonts w:ascii="仿宋" w:eastAsia="仿宋" w:hAnsi="仿宋" w:hint="eastAsia"/>
          <w:sz w:val="30"/>
          <w:szCs w:val="30"/>
        </w:rPr>
        <w:t>江苏省计算机学会</w:t>
      </w:r>
      <w:r>
        <w:rPr>
          <w:rFonts w:ascii="仿宋" w:eastAsia="仿宋" w:hAnsi="仿宋" w:hint="eastAsia"/>
          <w:sz w:val="30"/>
          <w:szCs w:val="30"/>
        </w:rPr>
        <w:t>所有。</w:t>
      </w:r>
    </w:p>
    <w:p w14:paraId="3E12D272" w14:textId="77777777" w:rsidR="0018097E" w:rsidRDefault="0018097E" w:rsidP="005819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1521899F" w14:textId="76BDA7F7" w:rsidR="0018097E" w:rsidRDefault="00AD2928" w:rsidP="00581924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江苏省计算机学会</w:t>
      </w:r>
    </w:p>
    <w:p w14:paraId="42A94711" w14:textId="2481A44E" w:rsidR="0018097E" w:rsidRDefault="0018097E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二〇二一年</w:t>
      </w:r>
      <w:r w:rsidR="00A3043E"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 w:hint="eastAsia"/>
          <w:sz w:val="30"/>
          <w:szCs w:val="30"/>
        </w:rPr>
        <w:t>月</w:t>
      </w:r>
      <w:r w:rsidR="00A3043E">
        <w:rPr>
          <w:rFonts w:ascii="仿宋" w:eastAsia="仿宋" w:hAnsi="仿宋" w:hint="eastAsia"/>
          <w:sz w:val="30"/>
          <w:szCs w:val="30"/>
        </w:rPr>
        <w:t>二十九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1C8900F5" w14:textId="4EF66875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E1225D9" w14:textId="7942CB66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1281F288" w14:textId="1E42033B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6582AE45" w14:textId="616483FA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6827F1C6" w14:textId="5F731E9B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E6A0CCE" w14:textId="257A1547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78F017C" w14:textId="2438D0D5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32B04C9A" w14:textId="307785E4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74583C6A" w14:textId="78129E5F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7D52AA0E" w14:textId="6752CB8D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7254587" w14:textId="4BE934F1" w:rsidR="009662B0" w:rsidRDefault="009662B0" w:rsidP="008F6DC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3C24957" w14:textId="34364243" w:rsidR="009662B0" w:rsidRPr="00557D86" w:rsidRDefault="009662B0" w:rsidP="009662B0">
      <w:pPr>
        <w:pStyle w:val="2"/>
        <w:adjustRightInd w:val="0"/>
        <w:snapToGrid w:val="0"/>
        <w:spacing w:beforeLines="50" w:before="156" w:afterLines="50" w:after="156" w:line="240" w:lineRule="auto"/>
        <w:jc w:val="left"/>
        <w:rPr>
          <w:rFonts w:ascii="微软雅黑" w:eastAsia="微软雅黑" w:hAnsi="微软雅黑"/>
          <w:b w:val="0"/>
          <w:sz w:val="28"/>
        </w:rPr>
      </w:pPr>
      <w:r>
        <w:rPr>
          <w:rFonts w:ascii="微软雅黑" w:eastAsia="微软雅黑" w:hAnsi="微软雅黑" w:hint="eastAsia"/>
          <w:b w:val="0"/>
          <w:sz w:val="28"/>
        </w:rPr>
        <w:lastRenderedPageBreak/>
        <w:t>附件一</w:t>
      </w:r>
      <w:r w:rsidRPr="00557D86">
        <w:rPr>
          <w:rFonts w:ascii="微软雅黑" w:eastAsia="微软雅黑" w:hAnsi="微软雅黑" w:hint="eastAsia"/>
          <w:b w:val="0"/>
          <w:sz w:val="28"/>
        </w:rPr>
        <w:t>：</w:t>
      </w:r>
    </w:p>
    <w:p w14:paraId="5F8481C5" w14:textId="22633031" w:rsidR="009662B0" w:rsidRPr="00557D86" w:rsidRDefault="009662B0" w:rsidP="009662B0">
      <w:pPr>
        <w:pStyle w:val="2"/>
        <w:adjustRightInd w:val="0"/>
        <w:snapToGrid w:val="0"/>
        <w:spacing w:beforeLines="50" w:before="156" w:afterLines="50" w:after="156" w:line="240" w:lineRule="auto"/>
        <w:jc w:val="center"/>
        <w:rPr>
          <w:rFonts w:ascii="微软雅黑" w:eastAsia="微软雅黑" w:hAnsi="微软雅黑"/>
          <w:b w:val="0"/>
          <w:sz w:val="28"/>
        </w:rPr>
      </w:pPr>
      <w:r>
        <w:rPr>
          <w:rFonts w:ascii="仿宋" w:eastAsia="仿宋" w:hAnsi="仿宋"/>
          <w:sz w:val="30"/>
          <w:szCs w:val="30"/>
        </w:rPr>
        <w:t>YCRE</w:t>
      </w:r>
      <w:r>
        <w:rPr>
          <w:rFonts w:ascii="仿宋" w:eastAsia="仿宋" w:hAnsi="仿宋" w:hint="eastAsia"/>
          <w:sz w:val="30"/>
          <w:szCs w:val="30"/>
        </w:rPr>
        <w:t>教师资格等级认定申请表</w:t>
      </w:r>
    </w:p>
    <w:tbl>
      <w:tblPr>
        <w:tblStyle w:val="aa"/>
        <w:tblW w:w="9285" w:type="dxa"/>
        <w:tblInd w:w="-336" w:type="dxa"/>
        <w:tblLayout w:type="fixed"/>
        <w:tblLook w:val="04A0" w:firstRow="1" w:lastRow="0" w:firstColumn="1" w:lastColumn="0" w:noHBand="0" w:noVBand="1"/>
      </w:tblPr>
      <w:tblGrid>
        <w:gridCol w:w="2370"/>
        <w:gridCol w:w="3645"/>
        <w:gridCol w:w="1185"/>
        <w:gridCol w:w="2085"/>
      </w:tblGrid>
      <w:tr w:rsidR="009662B0" w:rsidRPr="00557D86" w14:paraId="7C6B1EF5" w14:textId="77777777" w:rsidTr="00BD15F6">
        <w:tc>
          <w:tcPr>
            <w:tcW w:w="2370" w:type="dxa"/>
          </w:tcPr>
          <w:p w14:paraId="7973435F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姓名</w:t>
            </w:r>
          </w:p>
        </w:tc>
        <w:tc>
          <w:tcPr>
            <w:tcW w:w="3645" w:type="dxa"/>
          </w:tcPr>
          <w:p w14:paraId="55EC876D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E143A6F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性别</w:t>
            </w:r>
          </w:p>
        </w:tc>
        <w:tc>
          <w:tcPr>
            <w:tcW w:w="2085" w:type="dxa"/>
          </w:tcPr>
          <w:p w14:paraId="1912AC5D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9662B0" w:rsidRPr="00557D86" w14:paraId="5F06AECF" w14:textId="77777777" w:rsidTr="00BD15F6">
        <w:tc>
          <w:tcPr>
            <w:tcW w:w="2370" w:type="dxa"/>
          </w:tcPr>
          <w:p w14:paraId="348F9F88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3645" w:type="dxa"/>
          </w:tcPr>
          <w:p w14:paraId="04E7E812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FBEAED7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学历</w:t>
            </w:r>
          </w:p>
        </w:tc>
        <w:tc>
          <w:tcPr>
            <w:tcW w:w="2085" w:type="dxa"/>
          </w:tcPr>
          <w:p w14:paraId="61463FB3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9662B0" w:rsidRPr="00557D86" w14:paraId="1FCADEAE" w14:textId="77777777" w:rsidTr="00BD15F6">
        <w:tc>
          <w:tcPr>
            <w:tcW w:w="2370" w:type="dxa"/>
            <w:vMerge w:val="restart"/>
            <w:vAlign w:val="center"/>
          </w:tcPr>
          <w:p w14:paraId="1E6D33E9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联系方式</w:t>
            </w:r>
          </w:p>
        </w:tc>
        <w:tc>
          <w:tcPr>
            <w:tcW w:w="6915" w:type="dxa"/>
            <w:gridSpan w:val="3"/>
          </w:tcPr>
          <w:p w14:paraId="5E6D3D05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手机：</w:t>
            </w:r>
          </w:p>
        </w:tc>
      </w:tr>
      <w:tr w:rsidR="009662B0" w:rsidRPr="00557D86" w14:paraId="7F2B74B6" w14:textId="77777777" w:rsidTr="00BD15F6">
        <w:tc>
          <w:tcPr>
            <w:tcW w:w="2370" w:type="dxa"/>
            <w:vMerge/>
          </w:tcPr>
          <w:p w14:paraId="44CD8856" w14:textId="77777777" w:rsidR="009662B0" w:rsidRPr="00557D86" w:rsidRDefault="009662B0" w:rsidP="00BD15F6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6915" w:type="dxa"/>
            <w:gridSpan w:val="3"/>
          </w:tcPr>
          <w:p w14:paraId="1BF41DE4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邮箱：</w:t>
            </w:r>
          </w:p>
        </w:tc>
      </w:tr>
      <w:tr w:rsidR="009662B0" w:rsidRPr="00557D86" w14:paraId="6E9B499E" w14:textId="77777777" w:rsidTr="00BD15F6">
        <w:tc>
          <w:tcPr>
            <w:tcW w:w="9285" w:type="dxa"/>
            <w:gridSpan w:val="4"/>
          </w:tcPr>
          <w:p w14:paraId="412975DC" w14:textId="7470F23D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您是否为</w:t>
            </w:r>
            <w:r w:rsidR="00B83946">
              <w:rPr>
                <w:rFonts w:asciiTheme="minorEastAsia" w:hAnsiTheme="minorEastAsia" w:cs="仿宋" w:hint="eastAsia"/>
                <w:sz w:val="24"/>
                <w:szCs w:val="24"/>
              </w:rPr>
              <w:t>YCRE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咨询点/</w:t>
            </w:r>
            <w:r w:rsidR="00B83946">
              <w:rPr>
                <w:rFonts w:asciiTheme="minorEastAsia" w:hAnsiTheme="minorEastAsia" w:cs="仿宋" w:hint="eastAsia"/>
                <w:sz w:val="24"/>
                <w:szCs w:val="24"/>
              </w:rPr>
              <w:t>考点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教师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 xml:space="preserve">是  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否</w:t>
            </w:r>
          </w:p>
        </w:tc>
      </w:tr>
      <w:tr w:rsidR="009662B0" w:rsidRPr="00557D86" w14:paraId="5AD10851" w14:textId="77777777" w:rsidTr="00BD15F6">
        <w:tc>
          <w:tcPr>
            <w:tcW w:w="9285" w:type="dxa"/>
            <w:gridSpan w:val="4"/>
          </w:tcPr>
          <w:p w14:paraId="5664244A" w14:textId="1DDEE96D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若是，请填写你所在的单位名称：</w:t>
            </w:r>
          </w:p>
        </w:tc>
      </w:tr>
      <w:tr w:rsidR="009662B0" w:rsidRPr="00557D86" w14:paraId="44A8B1E1" w14:textId="77777777" w:rsidTr="00BD15F6">
        <w:tc>
          <w:tcPr>
            <w:tcW w:w="9285" w:type="dxa"/>
            <w:gridSpan w:val="4"/>
          </w:tcPr>
          <w:p w14:paraId="2038F8AC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您的职称/职务：</w:t>
            </w:r>
          </w:p>
        </w:tc>
      </w:tr>
      <w:tr w:rsidR="009662B0" w:rsidRPr="00557D86" w14:paraId="67A7FA71" w14:textId="77777777" w:rsidTr="00BD15F6">
        <w:tc>
          <w:tcPr>
            <w:tcW w:w="9285" w:type="dxa"/>
            <w:gridSpan w:val="4"/>
          </w:tcPr>
          <w:p w14:paraId="16BCE4F3" w14:textId="0CF4201C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您想要申请的教师能力认证的级别：</w:t>
            </w:r>
            <w:r w:rsidR="00143473" w:rsidRPr="00557D86">
              <w:rPr>
                <w:rFonts w:asciiTheme="minorEastAsia" w:hAnsiTheme="minorEastAsia" w:cs="仿宋" w:hint="eastAsia"/>
                <w:sz w:val="24"/>
                <w:szCs w:val="24"/>
              </w:rPr>
              <w:t>□</w:t>
            </w:r>
            <w:r w:rsidR="00143473">
              <w:rPr>
                <w:rFonts w:asciiTheme="minorEastAsia" w:hAnsiTheme="minorEastAsia" w:cs="仿宋" w:hint="eastAsia"/>
                <w:sz w:val="24"/>
                <w:szCs w:val="24"/>
              </w:rPr>
              <w:t xml:space="preserve">初级讲师 </w:t>
            </w:r>
            <w:r w:rsidR="00143473">
              <w:rPr>
                <w:rFonts w:asciiTheme="minorEastAsia" w:hAnsiTheme="minorEastAsia" w:cs="仿宋"/>
                <w:sz w:val="24"/>
                <w:szCs w:val="24"/>
              </w:rPr>
              <w:t xml:space="preserve"> </w:t>
            </w:r>
            <w:r w:rsidR="00143473" w:rsidRPr="00557D86">
              <w:rPr>
                <w:rFonts w:asciiTheme="minorEastAsia" w:hAnsiTheme="minorEastAsia" w:cs="仿宋" w:hint="eastAsia"/>
                <w:sz w:val="24"/>
                <w:szCs w:val="24"/>
              </w:rPr>
              <w:t>□</w:t>
            </w:r>
            <w:r w:rsidR="00143473">
              <w:rPr>
                <w:rFonts w:asciiTheme="minorEastAsia" w:hAnsiTheme="minorEastAsia" w:cs="仿宋" w:hint="eastAsia"/>
                <w:sz w:val="24"/>
                <w:szCs w:val="24"/>
              </w:rPr>
              <w:t xml:space="preserve">中级讲师 </w:t>
            </w:r>
            <w:r w:rsidR="00143473">
              <w:rPr>
                <w:rFonts w:asciiTheme="minorEastAsia" w:hAnsiTheme="minorEastAsia" w:cs="仿宋"/>
                <w:sz w:val="24"/>
                <w:szCs w:val="24"/>
              </w:rPr>
              <w:t xml:space="preserve"> </w:t>
            </w:r>
            <w:r w:rsidR="00143473" w:rsidRPr="00557D86">
              <w:rPr>
                <w:rFonts w:asciiTheme="minorEastAsia" w:hAnsiTheme="minorEastAsia" w:cs="仿宋" w:hint="eastAsia"/>
                <w:sz w:val="24"/>
                <w:szCs w:val="24"/>
              </w:rPr>
              <w:t>□</w:t>
            </w:r>
            <w:r w:rsidR="00143473">
              <w:rPr>
                <w:rFonts w:asciiTheme="minorEastAsia" w:hAnsiTheme="minorEastAsia" w:cs="仿宋" w:hint="eastAsia"/>
                <w:sz w:val="24"/>
                <w:szCs w:val="24"/>
              </w:rPr>
              <w:t>高级讲师</w:t>
            </w:r>
          </w:p>
        </w:tc>
      </w:tr>
      <w:tr w:rsidR="009662B0" w:rsidRPr="00557D86" w14:paraId="5213D5BA" w14:textId="77777777" w:rsidTr="00BD15F6">
        <w:tc>
          <w:tcPr>
            <w:tcW w:w="9285" w:type="dxa"/>
            <w:gridSpan w:val="4"/>
          </w:tcPr>
          <w:p w14:paraId="323FBBC9" w14:textId="39D8FFE0" w:rsidR="009662B0" w:rsidRPr="00143473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pacing w:val="-2"/>
                <w:sz w:val="24"/>
                <w:szCs w:val="24"/>
              </w:rPr>
            </w:pPr>
            <w:r w:rsidRPr="00143473">
              <w:rPr>
                <w:rFonts w:asciiTheme="minorEastAsia" w:hAnsiTheme="minorEastAsia" w:cs="仿宋" w:hint="eastAsia"/>
                <w:spacing w:val="-2"/>
                <w:sz w:val="24"/>
                <w:szCs w:val="24"/>
              </w:rPr>
              <w:t xml:space="preserve">你是否已完成以下内容：□修完相应培训课程 </w:t>
            </w:r>
            <w:r w:rsidR="00143473" w:rsidRPr="00143473">
              <w:rPr>
                <w:rFonts w:asciiTheme="minorEastAsia" w:hAnsiTheme="minorEastAsia" w:cs="仿宋"/>
                <w:spacing w:val="-2"/>
                <w:sz w:val="24"/>
                <w:szCs w:val="24"/>
              </w:rPr>
              <w:t xml:space="preserve"> </w:t>
            </w:r>
            <w:r w:rsidRPr="00143473">
              <w:rPr>
                <w:rFonts w:asciiTheme="minorEastAsia" w:hAnsiTheme="minorEastAsia" w:cs="仿宋" w:hint="eastAsia"/>
                <w:spacing w:val="-2"/>
                <w:sz w:val="24"/>
                <w:szCs w:val="24"/>
              </w:rPr>
              <w:t>□通过相应认证考试</w:t>
            </w:r>
            <w:r w:rsidR="00562BF9" w:rsidRPr="00143473">
              <w:rPr>
                <w:rFonts w:asciiTheme="minorEastAsia" w:hAnsiTheme="minorEastAsia" w:cs="仿宋" w:hint="eastAsia"/>
                <w:spacing w:val="-2"/>
                <w:sz w:val="24"/>
                <w:szCs w:val="24"/>
              </w:rPr>
              <w:t xml:space="preserve"> </w:t>
            </w:r>
            <w:r w:rsidR="00143473" w:rsidRPr="00143473">
              <w:rPr>
                <w:rFonts w:asciiTheme="minorEastAsia" w:hAnsiTheme="minorEastAsia" w:cs="仿宋"/>
                <w:spacing w:val="-2"/>
                <w:sz w:val="24"/>
                <w:szCs w:val="24"/>
              </w:rPr>
              <w:t xml:space="preserve"> </w:t>
            </w:r>
            <w:r w:rsidR="00562BF9" w:rsidRPr="00143473">
              <w:rPr>
                <w:rFonts w:asciiTheme="minorEastAsia" w:hAnsiTheme="minorEastAsia" w:cs="仿宋" w:hint="eastAsia"/>
                <w:spacing w:val="-2"/>
                <w:sz w:val="24"/>
                <w:szCs w:val="24"/>
              </w:rPr>
              <w:t>□获得免考资格</w:t>
            </w:r>
          </w:p>
        </w:tc>
      </w:tr>
      <w:tr w:rsidR="009662B0" w:rsidRPr="00557D86" w14:paraId="73744A16" w14:textId="77777777" w:rsidTr="00BD15F6">
        <w:trPr>
          <w:trHeight w:val="4160"/>
        </w:trPr>
        <w:tc>
          <w:tcPr>
            <w:tcW w:w="9285" w:type="dxa"/>
            <w:gridSpan w:val="4"/>
          </w:tcPr>
          <w:p w14:paraId="5DFB13E4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专业能力及教学经历</w:t>
            </w:r>
            <w:r>
              <w:rPr>
                <w:rFonts w:asciiTheme="minorEastAsia" w:hAnsiTheme="minorEastAsia" w:cs="仿宋"/>
                <w:sz w:val="24"/>
                <w:szCs w:val="24"/>
              </w:rPr>
              <w:t>自述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</w:p>
          <w:p w14:paraId="0436EB12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49E4D1D4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6A528602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7AEBEC51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47D5C75A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6F4D9F22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0FDEDA95" w14:textId="77777777" w:rsidR="009662B0" w:rsidRPr="00557D86" w:rsidRDefault="009662B0" w:rsidP="00BD15F6">
            <w:pPr>
              <w:spacing w:line="360" w:lineRule="auto"/>
              <w:ind w:rightChars="1039" w:right="2182"/>
              <w:jc w:val="righ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申请人签名：</w:t>
            </w:r>
          </w:p>
        </w:tc>
      </w:tr>
      <w:tr w:rsidR="009662B0" w:rsidRPr="00557D86" w14:paraId="514B46E8" w14:textId="77777777" w:rsidTr="00BD15F6">
        <w:trPr>
          <w:trHeight w:val="2769"/>
        </w:trPr>
        <w:tc>
          <w:tcPr>
            <w:tcW w:w="9285" w:type="dxa"/>
            <w:gridSpan w:val="4"/>
          </w:tcPr>
          <w:p w14:paraId="4F4B2487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推荐单位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意见（无推荐单位的</w:t>
            </w:r>
            <w:r>
              <w:rPr>
                <w:rFonts w:asciiTheme="minorEastAsia" w:hAnsiTheme="minorEastAsia" w:cs="仿宋"/>
                <w:sz w:val="24"/>
                <w:szCs w:val="24"/>
              </w:rPr>
              <w:t>此栏目可不填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  <w:r w:rsidRPr="00557D86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</w:p>
          <w:p w14:paraId="10C536AC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78CF1FF9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3D0A9C34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  <w:p w14:paraId="5B173D66" w14:textId="77777777" w:rsidR="009662B0" w:rsidRPr="00557D86" w:rsidRDefault="009662B0" w:rsidP="00BD15F6">
            <w:pPr>
              <w:spacing w:line="360" w:lineRule="auto"/>
              <w:ind w:rightChars="1107" w:right="2325"/>
              <w:jc w:val="righ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单位盖章：</w:t>
            </w:r>
          </w:p>
          <w:p w14:paraId="259B48F9" w14:textId="77777777" w:rsidR="009662B0" w:rsidRPr="00557D86" w:rsidRDefault="009662B0" w:rsidP="00BD15F6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</w:tbl>
    <w:p w14:paraId="4FEC12F0" w14:textId="644193C4" w:rsidR="009662B0" w:rsidRDefault="00143473" w:rsidP="009662B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（相关证明文件附后</w:t>
      </w:r>
      <w:r w:rsidR="00E14726">
        <w:rPr>
          <w:rFonts w:ascii="仿宋" w:eastAsia="仿宋" w:hAnsi="仿宋" w:hint="eastAsia"/>
          <w:sz w:val="30"/>
          <w:szCs w:val="30"/>
        </w:rPr>
        <w:t>，电子材料发送至j</w:t>
      </w:r>
      <w:r w:rsidR="00E14726">
        <w:rPr>
          <w:rFonts w:ascii="仿宋" w:eastAsia="仿宋" w:hAnsi="仿宋"/>
          <w:sz w:val="30"/>
          <w:szCs w:val="30"/>
        </w:rPr>
        <w:t>sycre@163.com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）</w:t>
      </w:r>
    </w:p>
    <w:p w14:paraId="4CA0E6C7" w14:textId="77777777" w:rsidR="009662B0" w:rsidRPr="009662B0" w:rsidRDefault="009662B0" w:rsidP="009662B0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sectPr w:rsidR="009662B0" w:rsidRPr="009662B0" w:rsidSect="000438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5725" w14:textId="77777777" w:rsidR="0018110A" w:rsidRDefault="0018110A" w:rsidP="0004382E">
      <w:r>
        <w:separator/>
      </w:r>
    </w:p>
  </w:endnote>
  <w:endnote w:type="continuationSeparator" w:id="0">
    <w:p w14:paraId="58637DC4" w14:textId="77777777" w:rsidR="0018110A" w:rsidRDefault="0018110A" w:rsidP="0004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A9A9" w14:textId="77777777" w:rsidR="0018097E" w:rsidRDefault="00BC6E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097E" w:rsidRPr="00581924">
      <w:rPr>
        <w:noProof/>
        <w:lang w:val="zh-CN"/>
      </w:rPr>
      <w:t>11</w:t>
    </w:r>
    <w:r>
      <w:rPr>
        <w:noProof/>
        <w:lang w:val="zh-CN"/>
      </w:rPr>
      <w:fldChar w:fldCharType="end"/>
    </w:r>
  </w:p>
  <w:p w14:paraId="35D2796F" w14:textId="77777777" w:rsidR="0018097E" w:rsidRDefault="00180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C9C7" w14:textId="77777777" w:rsidR="0018110A" w:rsidRDefault="0018110A" w:rsidP="0004382E">
      <w:r>
        <w:separator/>
      </w:r>
    </w:p>
  </w:footnote>
  <w:footnote w:type="continuationSeparator" w:id="0">
    <w:p w14:paraId="2DF89346" w14:textId="77777777" w:rsidR="0018110A" w:rsidRDefault="0018110A" w:rsidP="0004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2D2948"/>
    <w:multiLevelType w:val="multilevel"/>
    <w:tmpl w:val="992D2948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993924DA"/>
    <w:multiLevelType w:val="multilevel"/>
    <w:tmpl w:val="993924DA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3BC898C"/>
    <w:multiLevelType w:val="singleLevel"/>
    <w:tmpl w:val="13BC898C"/>
    <w:lvl w:ilvl="0">
      <w:start w:val="18"/>
      <w:numFmt w:val="chineseCounting"/>
      <w:suff w:val="nothing"/>
      <w:lvlText w:val="第%1条　"/>
      <w:lvlJc w:val="left"/>
      <w:rPr>
        <w:rFonts w:cs="Times New Roman" w:hint="eastAsia"/>
      </w:rPr>
    </w:lvl>
  </w:abstractNum>
  <w:abstractNum w:abstractNumId="3" w15:restartNumberingAfterBreak="0">
    <w:nsid w:val="2C2F3338"/>
    <w:multiLevelType w:val="multilevel"/>
    <w:tmpl w:val="5CA485E2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E244508"/>
    <w:multiLevelType w:val="multilevel"/>
    <w:tmpl w:val="2E244508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70F1FAD"/>
    <w:multiLevelType w:val="multilevel"/>
    <w:tmpl w:val="570F1FAD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90D09E2"/>
    <w:multiLevelType w:val="multilevel"/>
    <w:tmpl w:val="590D09E2"/>
    <w:lvl w:ilvl="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Mzc2NjY1tjQwMTNT0lEKTi0uzszPAykwrQUAUwtpCywAAAA="/>
  </w:docVars>
  <w:rsids>
    <w:rsidRoot w:val="005C1AFE"/>
    <w:rsid w:val="00007962"/>
    <w:rsid w:val="000206C1"/>
    <w:rsid w:val="0004382E"/>
    <w:rsid w:val="0005318B"/>
    <w:rsid w:val="000624C8"/>
    <w:rsid w:val="00071F51"/>
    <w:rsid w:val="000A18EA"/>
    <w:rsid w:val="000B7785"/>
    <w:rsid w:val="000D45FF"/>
    <w:rsid w:val="000D6DD8"/>
    <w:rsid w:val="000E560E"/>
    <w:rsid w:val="00100D74"/>
    <w:rsid w:val="00107D85"/>
    <w:rsid w:val="00127453"/>
    <w:rsid w:val="00136053"/>
    <w:rsid w:val="0014036A"/>
    <w:rsid w:val="00143473"/>
    <w:rsid w:val="00144D90"/>
    <w:rsid w:val="00146A71"/>
    <w:rsid w:val="00167875"/>
    <w:rsid w:val="00167F6B"/>
    <w:rsid w:val="00177C78"/>
    <w:rsid w:val="001805E4"/>
    <w:rsid w:val="0018097E"/>
    <w:rsid w:val="0018110A"/>
    <w:rsid w:val="00183E2F"/>
    <w:rsid w:val="00192A32"/>
    <w:rsid w:val="00194099"/>
    <w:rsid w:val="001A0F9B"/>
    <w:rsid w:val="001C33F4"/>
    <w:rsid w:val="001E5F0E"/>
    <w:rsid w:val="001F0E6B"/>
    <w:rsid w:val="001F6C53"/>
    <w:rsid w:val="00214225"/>
    <w:rsid w:val="002203AF"/>
    <w:rsid w:val="0023742E"/>
    <w:rsid w:val="002440AE"/>
    <w:rsid w:val="00254642"/>
    <w:rsid w:val="00255362"/>
    <w:rsid w:val="002671EB"/>
    <w:rsid w:val="00272F13"/>
    <w:rsid w:val="00275852"/>
    <w:rsid w:val="00280D12"/>
    <w:rsid w:val="00287FEE"/>
    <w:rsid w:val="0029394A"/>
    <w:rsid w:val="002A6041"/>
    <w:rsid w:val="002B369E"/>
    <w:rsid w:val="002B7D38"/>
    <w:rsid w:val="002C1FEB"/>
    <w:rsid w:val="002C6240"/>
    <w:rsid w:val="002E345C"/>
    <w:rsid w:val="003006E8"/>
    <w:rsid w:val="00302F79"/>
    <w:rsid w:val="003039F4"/>
    <w:rsid w:val="00310EBC"/>
    <w:rsid w:val="00325F09"/>
    <w:rsid w:val="00340880"/>
    <w:rsid w:val="00372FA2"/>
    <w:rsid w:val="00386A50"/>
    <w:rsid w:val="00386B95"/>
    <w:rsid w:val="003873CF"/>
    <w:rsid w:val="003C7CFD"/>
    <w:rsid w:val="003D1978"/>
    <w:rsid w:val="003E0F03"/>
    <w:rsid w:val="003E5416"/>
    <w:rsid w:val="003F46E6"/>
    <w:rsid w:val="00405A3F"/>
    <w:rsid w:val="004170D8"/>
    <w:rsid w:val="00423079"/>
    <w:rsid w:val="00427A2B"/>
    <w:rsid w:val="00430361"/>
    <w:rsid w:val="00444030"/>
    <w:rsid w:val="004501C6"/>
    <w:rsid w:val="004829E4"/>
    <w:rsid w:val="004A2CDC"/>
    <w:rsid w:val="004A35E1"/>
    <w:rsid w:val="004F2FDE"/>
    <w:rsid w:val="00500C47"/>
    <w:rsid w:val="00507DE1"/>
    <w:rsid w:val="0051305F"/>
    <w:rsid w:val="005164A6"/>
    <w:rsid w:val="00523296"/>
    <w:rsid w:val="00526FE4"/>
    <w:rsid w:val="00552CC8"/>
    <w:rsid w:val="00554625"/>
    <w:rsid w:val="00560124"/>
    <w:rsid w:val="005607BE"/>
    <w:rsid w:val="00562BF9"/>
    <w:rsid w:val="00575371"/>
    <w:rsid w:val="00581924"/>
    <w:rsid w:val="00583C3A"/>
    <w:rsid w:val="005A3746"/>
    <w:rsid w:val="005B46D3"/>
    <w:rsid w:val="005B6EF3"/>
    <w:rsid w:val="005C1AFE"/>
    <w:rsid w:val="005C4D72"/>
    <w:rsid w:val="005D7D62"/>
    <w:rsid w:val="006040F3"/>
    <w:rsid w:val="0060561C"/>
    <w:rsid w:val="00620EFF"/>
    <w:rsid w:val="00622AC4"/>
    <w:rsid w:val="00652D25"/>
    <w:rsid w:val="0066327E"/>
    <w:rsid w:val="00670F74"/>
    <w:rsid w:val="0067310F"/>
    <w:rsid w:val="006739F1"/>
    <w:rsid w:val="006B1CE5"/>
    <w:rsid w:val="006C0320"/>
    <w:rsid w:val="006C1C2A"/>
    <w:rsid w:val="007132D6"/>
    <w:rsid w:val="00717289"/>
    <w:rsid w:val="007212DD"/>
    <w:rsid w:val="007346D2"/>
    <w:rsid w:val="00754219"/>
    <w:rsid w:val="00756B4F"/>
    <w:rsid w:val="00774F7F"/>
    <w:rsid w:val="0077754E"/>
    <w:rsid w:val="007856E5"/>
    <w:rsid w:val="00790ABF"/>
    <w:rsid w:val="007929F4"/>
    <w:rsid w:val="007A579A"/>
    <w:rsid w:val="007C046C"/>
    <w:rsid w:val="007D061F"/>
    <w:rsid w:val="007D18E7"/>
    <w:rsid w:val="007D6D6E"/>
    <w:rsid w:val="007E12C9"/>
    <w:rsid w:val="008029F6"/>
    <w:rsid w:val="00815A90"/>
    <w:rsid w:val="008310C5"/>
    <w:rsid w:val="00835AD4"/>
    <w:rsid w:val="00852A4C"/>
    <w:rsid w:val="0088583E"/>
    <w:rsid w:val="0089413C"/>
    <w:rsid w:val="008A5FCE"/>
    <w:rsid w:val="008B0C8C"/>
    <w:rsid w:val="008B4A1F"/>
    <w:rsid w:val="008C00C5"/>
    <w:rsid w:val="008C4C87"/>
    <w:rsid w:val="008E6BF5"/>
    <w:rsid w:val="008F001F"/>
    <w:rsid w:val="008F6DCB"/>
    <w:rsid w:val="00907EA8"/>
    <w:rsid w:val="00945868"/>
    <w:rsid w:val="00950B07"/>
    <w:rsid w:val="00965E2C"/>
    <w:rsid w:val="009662B0"/>
    <w:rsid w:val="00966ADA"/>
    <w:rsid w:val="00971A64"/>
    <w:rsid w:val="00972C24"/>
    <w:rsid w:val="00972C29"/>
    <w:rsid w:val="00980CB9"/>
    <w:rsid w:val="009926EE"/>
    <w:rsid w:val="009A62ED"/>
    <w:rsid w:val="009C3DD5"/>
    <w:rsid w:val="009C6182"/>
    <w:rsid w:val="009E077F"/>
    <w:rsid w:val="009F784F"/>
    <w:rsid w:val="00A3043E"/>
    <w:rsid w:val="00A32FC6"/>
    <w:rsid w:val="00A36648"/>
    <w:rsid w:val="00A444A8"/>
    <w:rsid w:val="00A47F31"/>
    <w:rsid w:val="00A52580"/>
    <w:rsid w:val="00A63B86"/>
    <w:rsid w:val="00A732B4"/>
    <w:rsid w:val="00A80C15"/>
    <w:rsid w:val="00A868C4"/>
    <w:rsid w:val="00A873FE"/>
    <w:rsid w:val="00A9501C"/>
    <w:rsid w:val="00A96CE0"/>
    <w:rsid w:val="00AA080E"/>
    <w:rsid w:val="00AB1136"/>
    <w:rsid w:val="00AC4AAB"/>
    <w:rsid w:val="00AD2928"/>
    <w:rsid w:val="00AD334B"/>
    <w:rsid w:val="00AE11AC"/>
    <w:rsid w:val="00AF6FB6"/>
    <w:rsid w:val="00B13751"/>
    <w:rsid w:val="00B27226"/>
    <w:rsid w:val="00B277F1"/>
    <w:rsid w:val="00B45100"/>
    <w:rsid w:val="00B63C94"/>
    <w:rsid w:val="00B65D65"/>
    <w:rsid w:val="00B743BC"/>
    <w:rsid w:val="00B746A1"/>
    <w:rsid w:val="00B74CE2"/>
    <w:rsid w:val="00B768E7"/>
    <w:rsid w:val="00B83946"/>
    <w:rsid w:val="00B94585"/>
    <w:rsid w:val="00B94B8E"/>
    <w:rsid w:val="00B97AA9"/>
    <w:rsid w:val="00BB4E4C"/>
    <w:rsid w:val="00BB6CED"/>
    <w:rsid w:val="00BC6EAF"/>
    <w:rsid w:val="00C04DDC"/>
    <w:rsid w:val="00C312DF"/>
    <w:rsid w:val="00C61EBD"/>
    <w:rsid w:val="00C66728"/>
    <w:rsid w:val="00C70050"/>
    <w:rsid w:val="00C763B0"/>
    <w:rsid w:val="00C77327"/>
    <w:rsid w:val="00C802A0"/>
    <w:rsid w:val="00C852E2"/>
    <w:rsid w:val="00C92E13"/>
    <w:rsid w:val="00CA4017"/>
    <w:rsid w:val="00CA4243"/>
    <w:rsid w:val="00CB1EF0"/>
    <w:rsid w:val="00CC2B13"/>
    <w:rsid w:val="00CC63D3"/>
    <w:rsid w:val="00CC7734"/>
    <w:rsid w:val="00CD0F0A"/>
    <w:rsid w:val="00CE2921"/>
    <w:rsid w:val="00CE66E7"/>
    <w:rsid w:val="00CF7086"/>
    <w:rsid w:val="00D13332"/>
    <w:rsid w:val="00D235A5"/>
    <w:rsid w:val="00D24D2D"/>
    <w:rsid w:val="00D27BE8"/>
    <w:rsid w:val="00D31734"/>
    <w:rsid w:val="00D41EDD"/>
    <w:rsid w:val="00D44718"/>
    <w:rsid w:val="00D623E0"/>
    <w:rsid w:val="00D830D2"/>
    <w:rsid w:val="00DC0BEA"/>
    <w:rsid w:val="00DC12A2"/>
    <w:rsid w:val="00DC1E13"/>
    <w:rsid w:val="00DC2CD0"/>
    <w:rsid w:val="00DC4B8C"/>
    <w:rsid w:val="00DD1257"/>
    <w:rsid w:val="00DE61A5"/>
    <w:rsid w:val="00DF15C4"/>
    <w:rsid w:val="00E02FAA"/>
    <w:rsid w:val="00E06970"/>
    <w:rsid w:val="00E12FAE"/>
    <w:rsid w:val="00E14726"/>
    <w:rsid w:val="00E33F1F"/>
    <w:rsid w:val="00E342EC"/>
    <w:rsid w:val="00E418C2"/>
    <w:rsid w:val="00E45917"/>
    <w:rsid w:val="00E62924"/>
    <w:rsid w:val="00E93E51"/>
    <w:rsid w:val="00E968FC"/>
    <w:rsid w:val="00EA0E84"/>
    <w:rsid w:val="00EA1E4F"/>
    <w:rsid w:val="00EA55A1"/>
    <w:rsid w:val="00ED088B"/>
    <w:rsid w:val="00ED0BCC"/>
    <w:rsid w:val="00ED266C"/>
    <w:rsid w:val="00ED361F"/>
    <w:rsid w:val="00EF2F43"/>
    <w:rsid w:val="00EF36BE"/>
    <w:rsid w:val="00EF4691"/>
    <w:rsid w:val="00EF613D"/>
    <w:rsid w:val="00EF7A8F"/>
    <w:rsid w:val="00F0175F"/>
    <w:rsid w:val="00F20DA1"/>
    <w:rsid w:val="00F20FB8"/>
    <w:rsid w:val="00F3156B"/>
    <w:rsid w:val="00F45705"/>
    <w:rsid w:val="00F470D3"/>
    <w:rsid w:val="00F51AA6"/>
    <w:rsid w:val="00F552F1"/>
    <w:rsid w:val="00F8172F"/>
    <w:rsid w:val="00F87247"/>
    <w:rsid w:val="00F903C4"/>
    <w:rsid w:val="00F97EB0"/>
    <w:rsid w:val="00FA34DC"/>
    <w:rsid w:val="00FA7699"/>
    <w:rsid w:val="00FB0D1C"/>
    <w:rsid w:val="00FC207F"/>
    <w:rsid w:val="00FC56BB"/>
    <w:rsid w:val="00FC65F3"/>
    <w:rsid w:val="00FF0393"/>
    <w:rsid w:val="0987241C"/>
    <w:rsid w:val="1045422F"/>
    <w:rsid w:val="198943C8"/>
    <w:rsid w:val="49563D5B"/>
    <w:rsid w:val="68830E73"/>
    <w:rsid w:val="6F7673B0"/>
    <w:rsid w:val="70893688"/>
    <w:rsid w:val="70FF682F"/>
    <w:rsid w:val="7B9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9D5E8C"/>
  <w15:docId w15:val="{FE8F0516-282D-4336-ACA8-24A5FB85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8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43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04382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04382E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locked/>
    <w:rsid w:val="0004382E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4382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04382E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4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4382E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4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04382E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04382E"/>
    <w:pPr>
      <w:ind w:firstLineChars="200" w:firstLine="420"/>
    </w:pPr>
  </w:style>
  <w:style w:type="table" w:styleId="aa">
    <w:name w:val="Table Grid"/>
    <w:basedOn w:val="a1"/>
    <w:uiPriority w:val="39"/>
    <w:qFormat/>
    <w:locked/>
    <w:rsid w:val="00ED361F"/>
    <w:rPr>
      <w:rFonts w:ascii="Times New Roman" w:eastAsiaTheme="minorEastAsia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0C8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B0C8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B0C8C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0C8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B0C8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9662B0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96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2054</Words>
  <Characters>352</Characters>
  <Application>Microsoft Office Word</Application>
  <DocSecurity>0</DocSecurity>
  <Lines>2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Tong</dc:creator>
  <cp:keywords/>
  <dc:description/>
  <cp:lastModifiedBy>jinyi</cp:lastModifiedBy>
  <cp:revision>9</cp:revision>
  <dcterms:created xsi:type="dcterms:W3CDTF">2021-04-30T15:27:00Z</dcterms:created>
  <dcterms:modified xsi:type="dcterms:W3CDTF">2021-05-01T00:37:00Z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