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3A" w:rsidRPr="00394CA1" w:rsidRDefault="005E69EE" w:rsidP="00BC1918">
      <w:pPr>
        <w:snapToGrid w:val="0"/>
        <w:spacing w:line="312" w:lineRule="auto"/>
        <w:jc w:val="center"/>
        <w:rPr>
          <w:b/>
          <w:sz w:val="30"/>
          <w:szCs w:val="30"/>
        </w:rPr>
      </w:pPr>
      <w:bookmarkStart w:id="0" w:name="_GoBack"/>
      <w:r w:rsidRPr="00394CA1">
        <w:rPr>
          <w:b/>
          <w:sz w:val="30"/>
          <w:szCs w:val="30"/>
        </w:rPr>
        <w:t>泰州学院计算机科学与技术学院高层次人才</w:t>
      </w:r>
      <w:r w:rsidR="0099737F">
        <w:rPr>
          <w:b/>
          <w:sz w:val="30"/>
          <w:szCs w:val="30"/>
        </w:rPr>
        <w:t>招聘简章</w:t>
      </w:r>
    </w:p>
    <w:bookmarkEnd w:id="0"/>
    <w:p w:rsidR="005E69EE" w:rsidRDefault="005E69EE" w:rsidP="00BC1918">
      <w:pPr>
        <w:snapToGrid w:val="0"/>
        <w:spacing w:line="312" w:lineRule="auto"/>
        <w:jc w:val="center"/>
      </w:pPr>
    </w:p>
    <w:p w:rsidR="005E69EE" w:rsidRPr="003C0FDE" w:rsidRDefault="00F46D54" w:rsidP="00BC1918">
      <w:pPr>
        <w:snapToGrid w:val="0"/>
        <w:spacing w:line="312" w:lineRule="auto"/>
        <w:jc w:val="left"/>
      </w:pPr>
      <w:r>
        <w:rPr>
          <w:rFonts w:hint="eastAsia"/>
        </w:rPr>
        <w:t xml:space="preserve">    </w:t>
      </w:r>
      <w:r w:rsidRPr="00F46D54">
        <w:rPr>
          <w:rFonts w:hint="eastAsia"/>
        </w:rPr>
        <w:t>泰州学院为泰州市人民政府直属全额拨款事业单位，</w:t>
      </w:r>
      <w:r w:rsidR="00394CA1" w:rsidRPr="00394CA1">
        <w:rPr>
          <w:rFonts w:hint="eastAsia"/>
        </w:rPr>
        <w:t>计算机科学与技术学院（以下简称学院）是泰州学院重点建设的二级学院之一。</w:t>
      </w:r>
      <w:r w:rsidR="00394CA1">
        <w:rPr>
          <w:rFonts w:hint="eastAsia"/>
        </w:rPr>
        <w:t>学院现有</w:t>
      </w:r>
      <w:r w:rsidR="00394CA1" w:rsidRPr="003C0FDE">
        <w:rPr>
          <w:rFonts w:hint="eastAsia"/>
        </w:rPr>
        <w:t>计算机科学与技术、物联网工程、信息管理与信息系统三个本科专业。</w:t>
      </w:r>
    </w:p>
    <w:p w:rsidR="00394CA1" w:rsidRPr="003C0FDE" w:rsidRDefault="00394CA1" w:rsidP="00BC1918">
      <w:pPr>
        <w:snapToGrid w:val="0"/>
        <w:spacing w:line="312" w:lineRule="auto"/>
        <w:jc w:val="left"/>
      </w:pPr>
      <w:r w:rsidRPr="003C0FDE">
        <w:rPr>
          <w:rFonts w:hint="eastAsia"/>
        </w:rPr>
        <w:t xml:space="preserve">    </w:t>
      </w:r>
      <w:r w:rsidR="003C0FDE" w:rsidRPr="003C0FDE">
        <w:rPr>
          <w:rFonts w:hint="eastAsia"/>
        </w:rPr>
        <w:t>为优化人才结构，充实学院师资力量，更好地提高人才培养质量与教学水平，学院常年招聘计算机科学与技术、管理科学与工程（信息管理与信息系统方向）等专业博士</w:t>
      </w:r>
      <w:r w:rsidR="003C0FDE">
        <w:rPr>
          <w:rFonts w:hint="eastAsia"/>
        </w:rPr>
        <w:t>和教授</w:t>
      </w:r>
      <w:r w:rsidR="003C0FDE" w:rsidRPr="003C0FDE">
        <w:rPr>
          <w:rFonts w:hint="eastAsia"/>
        </w:rPr>
        <w:t>。</w:t>
      </w:r>
    </w:p>
    <w:p w:rsidR="003C0FDE" w:rsidRPr="003C0FDE" w:rsidRDefault="003C0FDE" w:rsidP="00BC1918">
      <w:pPr>
        <w:snapToGrid w:val="0"/>
        <w:spacing w:line="312" w:lineRule="auto"/>
        <w:jc w:val="left"/>
      </w:pPr>
      <w:r w:rsidRPr="003C0FDE">
        <w:rPr>
          <w:rFonts w:hint="eastAsia"/>
        </w:rPr>
        <w:t xml:space="preserve">    </w:t>
      </w:r>
      <w:r w:rsidRPr="003C0FDE">
        <w:rPr>
          <w:rFonts w:hint="eastAsia"/>
        </w:rPr>
        <w:t>一、招聘条件：</w:t>
      </w:r>
    </w:p>
    <w:p w:rsidR="003C0FDE" w:rsidRPr="003C0FDE" w:rsidRDefault="003C0FDE" w:rsidP="00BC1918">
      <w:pPr>
        <w:snapToGrid w:val="0"/>
        <w:spacing w:line="312" w:lineRule="auto"/>
        <w:jc w:val="left"/>
      </w:pPr>
      <w:r>
        <w:rPr>
          <w:rFonts w:hint="eastAsia"/>
        </w:rPr>
        <w:t xml:space="preserve">    </w:t>
      </w:r>
      <w:r w:rsidRPr="003C0FDE">
        <w:rPr>
          <w:rFonts w:hint="eastAsia"/>
        </w:rPr>
        <w:t>1.</w:t>
      </w:r>
      <w:r>
        <w:rPr>
          <w:rFonts w:hint="eastAsia"/>
        </w:rPr>
        <w:t xml:space="preserve"> </w:t>
      </w:r>
      <w:r w:rsidRPr="003C0FDE">
        <w:rPr>
          <w:rFonts w:hint="eastAsia"/>
        </w:rPr>
        <w:t>具有中华人民共和国国籍。</w:t>
      </w:r>
    </w:p>
    <w:p w:rsidR="003C0FDE" w:rsidRPr="003C0FDE" w:rsidRDefault="003C0FDE" w:rsidP="00BC1918">
      <w:pPr>
        <w:snapToGrid w:val="0"/>
        <w:spacing w:line="312" w:lineRule="auto"/>
        <w:jc w:val="left"/>
      </w:pPr>
      <w:r>
        <w:rPr>
          <w:rFonts w:hint="eastAsia"/>
        </w:rPr>
        <w:t xml:space="preserve">    </w:t>
      </w:r>
      <w:r w:rsidRPr="003C0FDE">
        <w:rPr>
          <w:rFonts w:hint="eastAsia"/>
        </w:rPr>
        <w:t>2.</w:t>
      </w:r>
      <w:r>
        <w:rPr>
          <w:rFonts w:hint="eastAsia"/>
        </w:rPr>
        <w:t xml:space="preserve"> </w:t>
      </w:r>
      <w:r w:rsidRPr="003C0FDE">
        <w:rPr>
          <w:rFonts w:hint="eastAsia"/>
        </w:rPr>
        <w:t>遵纪守法，品行端正，具有良好的职业道德、适应岗位需求的专业技能水平，无违纪违法行为。</w:t>
      </w:r>
    </w:p>
    <w:p w:rsidR="003C0FDE" w:rsidRPr="003C0FDE" w:rsidRDefault="003C0FDE" w:rsidP="00BC1918">
      <w:pPr>
        <w:snapToGrid w:val="0"/>
        <w:spacing w:line="312" w:lineRule="auto"/>
        <w:jc w:val="left"/>
      </w:pPr>
      <w:r>
        <w:rPr>
          <w:rFonts w:hint="eastAsia"/>
        </w:rPr>
        <w:t xml:space="preserve">    </w:t>
      </w:r>
      <w:r w:rsidRPr="003C0FDE">
        <w:rPr>
          <w:rFonts w:hint="eastAsia"/>
        </w:rPr>
        <w:t>3.</w:t>
      </w:r>
      <w:r>
        <w:rPr>
          <w:rFonts w:hint="eastAsia"/>
        </w:rPr>
        <w:t xml:space="preserve"> </w:t>
      </w:r>
      <w:r w:rsidRPr="003C0FDE">
        <w:rPr>
          <w:rFonts w:hint="eastAsia"/>
        </w:rPr>
        <w:t>身体健康，具备正常履行岗位职责的身体条件。</w:t>
      </w:r>
    </w:p>
    <w:p w:rsidR="003C0FDE" w:rsidRPr="003C0FDE" w:rsidRDefault="003C0FDE" w:rsidP="00BC1918">
      <w:pPr>
        <w:snapToGrid w:val="0"/>
        <w:spacing w:line="312" w:lineRule="auto"/>
        <w:jc w:val="left"/>
      </w:pPr>
      <w:r>
        <w:rPr>
          <w:rFonts w:hint="eastAsia"/>
        </w:rPr>
        <w:t xml:space="preserve">    </w:t>
      </w:r>
      <w:r w:rsidRPr="003C0FDE">
        <w:rPr>
          <w:rFonts w:hint="eastAsia"/>
        </w:rPr>
        <w:t>4.</w:t>
      </w:r>
      <w:r>
        <w:rPr>
          <w:rFonts w:hint="eastAsia"/>
        </w:rPr>
        <w:t xml:space="preserve"> </w:t>
      </w:r>
      <w:r w:rsidRPr="003C0FDE">
        <w:rPr>
          <w:rFonts w:hint="eastAsia"/>
        </w:rPr>
        <w:t>博士研究生年龄在</w:t>
      </w:r>
      <w:r w:rsidRPr="003C0FDE">
        <w:rPr>
          <w:rFonts w:hint="eastAsia"/>
        </w:rPr>
        <w:t>40</w:t>
      </w:r>
      <w:r w:rsidRPr="003C0FDE">
        <w:rPr>
          <w:rFonts w:hint="eastAsia"/>
        </w:rPr>
        <w:t>周岁以下（</w:t>
      </w:r>
      <w:r w:rsidRPr="003C0FDE">
        <w:rPr>
          <w:rFonts w:hint="eastAsia"/>
        </w:rPr>
        <w:t>1978</w:t>
      </w:r>
      <w:r w:rsidRPr="003C0FDE">
        <w:rPr>
          <w:rFonts w:hint="eastAsia"/>
        </w:rPr>
        <w:t>年</w:t>
      </w:r>
      <w:r w:rsidRPr="003C0FDE">
        <w:rPr>
          <w:rFonts w:hint="eastAsia"/>
        </w:rPr>
        <w:t>1</w:t>
      </w:r>
      <w:r w:rsidRPr="003C0FDE">
        <w:rPr>
          <w:rFonts w:hint="eastAsia"/>
        </w:rPr>
        <w:t>月</w:t>
      </w:r>
      <w:r w:rsidRPr="003C0FDE">
        <w:rPr>
          <w:rFonts w:hint="eastAsia"/>
        </w:rPr>
        <w:t>1</w:t>
      </w:r>
      <w:r w:rsidRPr="003C0FDE">
        <w:rPr>
          <w:rFonts w:hint="eastAsia"/>
        </w:rPr>
        <w:t>日以后出生），副高职称人员年龄在</w:t>
      </w:r>
      <w:r w:rsidRPr="003C0FDE">
        <w:rPr>
          <w:rFonts w:hint="eastAsia"/>
        </w:rPr>
        <w:t>45</w:t>
      </w:r>
      <w:r w:rsidRPr="003C0FDE">
        <w:rPr>
          <w:rFonts w:hint="eastAsia"/>
        </w:rPr>
        <w:t>周岁以下（</w:t>
      </w:r>
      <w:r w:rsidRPr="003C0FDE">
        <w:rPr>
          <w:rFonts w:hint="eastAsia"/>
        </w:rPr>
        <w:t>1973</w:t>
      </w:r>
      <w:r w:rsidRPr="003C0FDE">
        <w:rPr>
          <w:rFonts w:hint="eastAsia"/>
        </w:rPr>
        <w:t>年</w:t>
      </w:r>
      <w:r w:rsidRPr="003C0FDE">
        <w:rPr>
          <w:rFonts w:hint="eastAsia"/>
        </w:rPr>
        <w:t>1</w:t>
      </w:r>
      <w:r w:rsidRPr="003C0FDE">
        <w:rPr>
          <w:rFonts w:hint="eastAsia"/>
        </w:rPr>
        <w:t>月</w:t>
      </w:r>
      <w:r w:rsidRPr="003C0FDE">
        <w:rPr>
          <w:rFonts w:hint="eastAsia"/>
        </w:rPr>
        <w:t>1</w:t>
      </w:r>
      <w:r w:rsidRPr="003C0FDE">
        <w:rPr>
          <w:rFonts w:hint="eastAsia"/>
        </w:rPr>
        <w:t>日以后出生），正高职称人员年龄在</w:t>
      </w:r>
      <w:r w:rsidRPr="003C0FDE">
        <w:rPr>
          <w:rFonts w:hint="eastAsia"/>
        </w:rPr>
        <w:t>50</w:t>
      </w:r>
      <w:r w:rsidRPr="003C0FDE">
        <w:rPr>
          <w:rFonts w:hint="eastAsia"/>
        </w:rPr>
        <w:t>周岁以下（</w:t>
      </w:r>
      <w:r w:rsidRPr="003C0FDE">
        <w:rPr>
          <w:rFonts w:hint="eastAsia"/>
        </w:rPr>
        <w:t>1968</w:t>
      </w:r>
      <w:r w:rsidRPr="003C0FDE">
        <w:rPr>
          <w:rFonts w:hint="eastAsia"/>
        </w:rPr>
        <w:t>年</w:t>
      </w:r>
      <w:r w:rsidRPr="003C0FDE">
        <w:rPr>
          <w:rFonts w:hint="eastAsia"/>
        </w:rPr>
        <w:t>1</w:t>
      </w:r>
      <w:r w:rsidRPr="003C0FDE">
        <w:rPr>
          <w:rFonts w:hint="eastAsia"/>
        </w:rPr>
        <w:t>月</w:t>
      </w:r>
      <w:r w:rsidRPr="003C0FDE">
        <w:rPr>
          <w:rFonts w:hint="eastAsia"/>
        </w:rPr>
        <w:t>1</w:t>
      </w:r>
      <w:r w:rsidRPr="003C0FDE">
        <w:rPr>
          <w:rFonts w:hint="eastAsia"/>
        </w:rPr>
        <w:t>日以后出生）。</w:t>
      </w:r>
    </w:p>
    <w:p w:rsidR="003C0FDE" w:rsidRDefault="003C0FDE" w:rsidP="00BC1918">
      <w:pPr>
        <w:snapToGrid w:val="0"/>
        <w:spacing w:line="312" w:lineRule="auto"/>
        <w:jc w:val="left"/>
      </w:pPr>
      <w:r>
        <w:rPr>
          <w:rFonts w:hint="eastAsia"/>
        </w:rPr>
        <w:t xml:space="preserve">    </w:t>
      </w:r>
      <w:r w:rsidRPr="003C0FDE">
        <w:rPr>
          <w:rFonts w:hint="eastAsia"/>
        </w:rPr>
        <w:t>5.</w:t>
      </w:r>
      <w:r>
        <w:rPr>
          <w:rFonts w:hint="eastAsia"/>
        </w:rPr>
        <w:t xml:space="preserve"> </w:t>
      </w:r>
      <w:r w:rsidRPr="003C0FDE">
        <w:rPr>
          <w:rFonts w:hint="eastAsia"/>
        </w:rPr>
        <w:t>留学回国人员须提供教育部留学服务中心出具的《国外学历学位认证书》。取得祖国大陆全日制普通高校学历的台湾学生和取得祖国大陆承认学历的其他台湾居民应聘时</w:t>
      </w:r>
      <w:proofErr w:type="gramStart"/>
      <w:r w:rsidRPr="003C0FDE">
        <w:rPr>
          <w:rFonts w:hint="eastAsia"/>
        </w:rPr>
        <w:t>按苏人社发</w:t>
      </w:r>
      <w:proofErr w:type="gramEnd"/>
      <w:r w:rsidRPr="003C0FDE">
        <w:rPr>
          <w:rFonts w:hint="eastAsia"/>
        </w:rPr>
        <w:t>〔</w:t>
      </w:r>
      <w:r w:rsidRPr="003C0FDE">
        <w:rPr>
          <w:rFonts w:hint="eastAsia"/>
        </w:rPr>
        <w:t>2012</w:t>
      </w:r>
      <w:r w:rsidRPr="003C0FDE">
        <w:rPr>
          <w:rFonts w:hint="eastAsia"/>
        </w:rPr>
        <w:t>〕</w:t>
      </w:r>
      <w:r w:rsidRPr="003C0FDE">
        <w:rPr>
          <w:rFonts w:hint="eastAsia"/>
        </w:rPr>
        <w:t>418</w:t>
      </w:r>
      <w:r w:rsidRPr="003C0FDE">
        <w:rPr>
          <w:rFonts w:hint="eastAsia"/>
        </w:rPr>
        <w:t>号文件的有关规定执行。</w:t>
      </w:r>
    </w:p>
    <w:p w:rsidR="003C0FDE" w:rsidRPr="003C0FDE" w:rsidRDefault="003C0FDE" w:rsidP="00BC1918">
      <w:pPr>
        <w:snapToGrid w:val="0"/>
        <w:spacing w:line="312" w:lineRule="auto"/>
        <w:jc w:val="left"/>
      </w:pPr>
      <w:r>
        <w:rPr>
          <w:rFonts w:hint="eastAsia"/>
        </w:rPr>
        <w:t xml:space="preserve">    </w:t>
      </w:r>
      <w:r>
        <w:rPr>
          <w:rFonts w:hint="eastAsia"/>
        </w:rPr>
        <w:t>二、引进待遇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1701"/>
        <w:gridCol w:w="850"/>
        <w:gridCol w:w="992"/>
        <w:gridCol w:w="993"/>
        <w:gridCol w:w="850"/>
        <w:gridCol w:w="992"/>
        <w:gridCol w:w="992"/>
      </w:tblGrid>
      <w:tr w:rsidR="00BC1918" w:rsidRPr="003C0FDE" w:rsidTr="00BC1918">
        <w:trPr>
          <w:trHeight w:val="220"/>
        </w:trPr>
        <w:tc>
          <w:tcPr>
            <w:tcW w:w="1050" w:type="dxa"/>
            <w:vMerge w:val="restart"/>
            <w:shd w:val="clear" w:color="auto" w:fill="auto"/>
            <w:tcMar>
              <w:top w:w="57" w:type="dxa"/>
              <w:left w:w="57" w:type="dxa"/>
              <w:bottom w:w="57" w:type="dxa"/>
              <w:right w:w="57" w:type="dxa"/>
            </w:tcMar>
            <w:vAlign w:val="center"/>
            <w:hideMark/>
          </w:tcPr>
          <w:p w:rsidR="003C0FDE" w:rsidRPr="003C0FDE"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人才类型</w:t>
            </w:r>
          </w:p>
        </w:tc>
        <w:tc>
          <w:tcPr>
            <w:tcW w:w="1701" w:type="dxa"/>
            <w:vMerge w:val="restart"/>
            <w:shd w:val="clear" w:color="auto" w:fill="auto"/>
            <w:tcMar>
              <w:top w:w="57" w:type="dxa"/>
              <w:left w:w="57" w:type="dxa"/>
              <w:bottom w:w="57" w:type="dxa"/>
              <w:right w:w="57" w:type="dxa"/>
            </w:tcMar>
            <w:vAlign w:val="center"/>
            <w:hideMark/>
          </w:tcPr>
          <w:p w:rsidR="00BC1918"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首聘期（三年）</w:t>
            </w:r>
          </w:p>
          <w:p w:rsidR="003C0FDE" w:rsidRPr="003C0FDE"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工资待遇</w:t>
            </w:r>
          </w:p>
        </w:tc>
        <w:tc>
          <w:tcPr>
            <w:tcW w:w="2835" w:type="dxa"/>
            <w:gridSpan w:val="3"/>
            <w:shd w:val="clear" w:color="auto" w:fill="auto"/>
            <w:tcMar>
              <w:top w:w="57" w:type="dxa"/>
              <w:left w:w="57" w:type="dxa"/>
              <w:bottom w:w="57" w:type="dxa"/>
              <w:right w:w="57" w:type="dxa"/>
            </w:tcMar>
            <w:vAlign w:val="center"/>
            <w:hideMark/>
          </w:tcPr>
          <w:p w:rsidR="003C0FDE" w:rsidRPr="003C0FDE"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购房补贴（含安家费）（万元）</w:t>
            </w:r>
          </w:p>
        </w:tc>
        <w:tc>
          <w:tcPr>
            <w:tcW w:w="850" w:type="dxa"/>
            <w:vMerge w:val="restart"/>
            <w:shd w:val="clear" w:color="auto" w:fill="auto"/>
            <w:tcMar>
              <w:top w:w="57" w:type="dxa"/>
              <w:left w:w="57" w:type="dxa"/>
              <w:bottom w:w="57" w:type="dxa"/>
              <w:right w:w="57" w:type="dxa"/>
            </w:tcMar>
            <w:vAlign w:val="center"/>
            <w:hideMark/>
          </w:tcPr>
          <w:p w:rsidR="003C0FDE" w:rsidRPr="003C0FDE"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租房补贴</w:t>
            </w:r>
          </w:p>
        </w:tc>
        <w:tc>
          <w:tcPr>
            <w:tcW w:w="1984" w:type="dxa"/>
            <w:gridSpan w:val="2"/>
            <w:shd w:val="clear" w:color="auto" w:fill="auto"/>
            <w:tcMar>
              <w:top w:w="57" w:type="dxa"/>
              <w:left w:w="57" w:type="dxa"/>
              <w:bottom w:w="57" w:type="dxa"/>
              <w:right w:w="57" w:type="dxa"/>
            </w:tcMar>
            <w:vAlign w:val="center"/>
            <w:hideMark/>
          </w:tcPr>
          <w:p w:rsidR="003C0FDE" w:rsidRPr="003C0FDE" w:rsidRDefault="003C0FDE"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科研启动经费（万元）</w:t>
            </w:r>
          </w:p>
        </w:tc>
      </w:tr>
      <w:tr w:rsidR="00BC1918" w:rsidRPr="003C0FDE" w:rsidTr="00BC1918">
        <w:trPr>
          <w:trHeight w:val="282"/>
        </w:trPr>
        <w:tc>
          <w:tcPr>
            <w:tcW w:w="10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bCs/>
                <w:kern w:val="0"/>
                <w:sz w:val="18"/>
                <w:szCs w:val="18"/>
              </w:rPr>
            </w:pPr>
          </w:p>
        </w:tc>
        <w:tc>
          <w:tcPr>
            <w:tcW w:w="1701"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bCs/>
                <w:kern w:val="0"/>
                <w:sz w:val="18"/>
                <w:szCs w:val="18"/>
              </w:rPr>
            </w:pPr>
          </w:p>
        </w:tc>
        <w:tc>
          <w:tcPr>
            <w:tcW w:w="850"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bCs/>
                <w:kern w:val="0"/>
                <w:sz w:val="18"/>
                <w:szCs w:val="18"/>
              </w:rPr>
            </w:pPr>
            <w:r>
              <w:rPr>
                <w:rFonts w:ascii="宋体" w:eastAsia="宋体" w:hAnsi="宋体" w:cs="宋体"/>
                <w:bCs/>
                <w:kern w:val="0"/>
                <w:sz w:val="18"/>
                <w:szCs w:val="18"/>
              </w:rPr>
              <w:t>基础补贴</w:t>
            </w:r>
          </w:p>
        </w:tc>
        <w:tc>
          <w:tcPr>
            <w:tcW w:w="992"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特殊补贴B1</w:t>
            </w:r>
          </w:p>
        </w:tc>
        <w:tc>
          <w:tcPr>
            <w:tcW w:w="993"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特殊补贴B2</w:t>
            </w: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bCs/>
                <w:kern w:val="0"/>
                <w:sz w:val="18"/>
                <w:szCs w:val="18"/>
              </w:rPr>
            </w:pPr>
          </w:p>
        </w:tc>
        <w:tc>
          <w:tcPr>
            <w:tcW w:w="992"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工科专业</w:t>
            </w:r>
          </w:p>
        </w:tc>
        <w:tc>
          <w:tcPr>
            <w:tcW w:w="992"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bCs/>
                <w:kern w:val="0"/>
                <w:sz w:val="18"/>
                <w:szCs w:val="18"/>
              </w:rPr>
            </w:pPr>
            <w:r w:rsidRPr="003C0FDE">
              <w:rPr>
                <w:rFonts w:ascii="宋体" w:eastAsia="宋体" w:hAnsi="宋体" w:cs="宋体"/>
                <w:bCs/>
                <w:kern w:val="0"/>
                <w:sz w:val="18"/>
                <w:szCs w:val="18"/>
              </w:rPr>
              <w:t>其他专业</w:t>
            </w:r>
          </w:p>
        </w:tc>
      </w:tr>
      <w:tr w:rsidR="00BC1918" w:rsidRPr="003C0FDE" w:rsidTr="00BC1918">
        <w:trPr>
          <w:trHeight w:val="120"/>
        </w:trPr>
        <w:tc>
          <w:tcPr>
            <w:tcW w:w="1050"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博士教授</w:t>
            </w:r>
          </w:p>
        </w:tc>
        <w:tc>
          <w:tcPr>
            <w:tcW w:w="1701" w:type="dxa"/>
            <w:shd w:val="clear" w:color="auto" w:fill="auto"/>
            <w:tcMar>
              <w:top w:w="57" w:type="dxa"/>
              <w:left w:w="57" w:type="dxa"/>
              <w:bottom w:w="57" w:type="dxa"/>
              <w:right w:w="57" w:type="dxa"/>
            </w:tcMar>
            <w:vAlign w:val="center"/>
            <w:hideMark/>
          </w:tcPr>
          <w:p w:rsidR="00BC1918"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校内津贴可执行</w:t>
            </w:r>
          </w:p>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正高二</w:t>
            </w:r>
            <w:proofErr w:type="gramStart"/>
            <w:r w:rsidRPr="003C0FDE">
              <w:rPr>
                <w:rFonts w:ascii="宋体" w:eastAsia="宋体" w:hAnsi="宋体" w:cs="宋体"/>
                <w:kern w:val="0"/>
                <w:sz w:val="18"/>
                <w:szCs w:val="18"/>
              </w:rPr>
              <w:t>档工资</w:t>
            </w:r>
            <w:proofErr w:type="gramEnd"/>
            <w:r w:rsidRPr="003C0FDE">
              <w:rPr>
                <w:rFonts w:ascii="宋体" w:eastAsia="宋体" w:hAnsi="宋体" w:cs="宋体"/>
                <w:kern w:val="0"/>
                <w:sz w:val="18"/>
                <w:szCs w:val="18"/>
              </w:rPr>
              <w:t>标准</w:t>
            </w:r>
          </w:p>
        </w:tc>
        <w:tc>
          <w:tcPr>
            <w:tcW w:w="850"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60</w:t>
            </w:r>
          </w:p>
        </w:tc>
        <w:tc>
          <w:tcPr>
            <w:tcW w:w="992"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10</w:t>
            </w:r>
          </w:p>
        </w:tc>
        <w:tc>
          <w:tcPr>
            <w:tcW w:w="993"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20</w:t>
            </w:r>
          </w:p>
        </w:tc>
        <w:tc>
          <w:tcPr>
            <w:tcW w:w="850"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提供两年</w:t>
            </w:r>
          </w:p>
        </w:tc>
        <w:tc>
          <w:tcPr>
            <w:tcW w:w="992"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25</w:t>
            </w:r>
          </w:p>
        </w:tc>
        <w:tc>
          <w:tcPr>
            <w:tcW w:w="992"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10</w:t>
            </w:r>
          </w:p>
        </w:tc>
      </w:tr>
      <w:tr w:rsidR="00BC1918" w:rsidRPr="00BC1918" w:rsidTr="00BC1918">
        <w:trPr>
          <w:trHeight w:val="364"/>
        </w:trPr>
        <w:tc>
          <w:tcPr>
            <w:tcW w:w="1050"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硕士教授</w:t>
            </w:r>
          </w:p>
        </w:tc>
        <w:tc>
          <w:tcPr>
            <w:tcW w:w="1701" w:type="dxa"/>
            <w:shd w:val="clear" w:color="auto" w:fill="auto"/>
            <w:tcMar>
              <w:top w:w="57" w:type="dxa"/>
              <w:left w:w="57" w:type="dxa"/>
              <w:bottom w:w="57" w:type="dxa"/>
              <w:right w:w="57" w:type="dxa"/>
            </w:tcMar>
            <w:vAlign w:val="center"/>
            <w:hideMark/>
          </w:tcPr>
          <w:p w:rsidR="00BC1918"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校内津贴可执行</w:t>
            </w:r>
          </w:p>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正高三</w:t>
            </w:r>
            <w:proofErr w:type="gramStart"/>
            <w:r w:rsidRPr="003C0FDE">
              <w:rPr>
                <w:rFonts w:ascii="宋体" w:eastAsia="宋体" w:hAnsi="宋体" w:cs="宋体"/>
                <w:kern w:val="0"/>
                <w:sz w:val="18"/>
                <w:szCs w:val="18"/>
              </w:rPr>
              <w:t>档工资</w:t>
            </w:r>
            <w:proofErr w:type="gramEnd"/>
            <w:r w:rsidRPr="003C0FDE">
              <w:rPr>
                <w:rFonts w:ascii="宋体" w:eastAsia="宋体" w:hAnsi="宋体" w:cs="宋体"/>
                <w:kern w:val="0"/>
                <w:sz w:val="18"/>
                <w:szCs w:val="18"/>
              </w:rPr>
              <w:t>标准</w:t>
            </w:r>
          </w:p>
        </w:tc>
        <w:tc>
          <w:tcPr>
            <w:tcW w:w="850" w:type="dxa"/>
            <w:vMerge w:val="restart"/>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Pr>
                <w:rFonts w:ascii="宋体" w:eastAsia="宋体" w:hAnsi="宋体" w:cs="宋体"/>
                <w:kern w:val="0"/>
                <w:sz w:val="18"/>
                <w:szCs w:val="18"/>
              </w:rPr>
              <w:t>50</w:t>
            </w: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3"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r>
      <w:tr w:rsidR="00BC1918" w:rsidRPr="003C0FDE" w:rsidTr="00BC1918">
        <w:trPr>
          <w:trHeight w:val="364"/>
        </w:trPr>
        <w:tc>
          <w:tcPr>
            <w:tcW w:w="1050" w:type="dxa"/>
            <w:shd w:val="clear" w:color="auto" w:fill="auto"/>
            <w:tcMar>
              <w:top w:w="57" w:type="dxa"/>
              <w:left w:w="57" w:type="dxa"/>
              <w:bottom w:w="57" w:type="dxa"/>
              <w:right w:w="57" w:type="dxa"/>
            </w:tcMar>
            <w:vAlign w:val="center"/>
            <w:hideMark/>
          </w:tcPr>
          <w:p w:rsid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博士副教授</w:t>
            </w:r>
          </w:p>
          <w:p w:rsidR="003C0FDE" w:rsidRPr="003C0FDE" w:rsidRDefault="00BC1918" w:rsidP="00BC1918">
            <w:pPr>
              <w:widowControl/>
              <w:snapToGrid w:val="0"/>
              <w:jc w:val="center"/>
              <w:rPr>
                <w:rFonts w:ascii="宋体" w:eastAsia="宋体" w:hAnsi="宋体" w:cs="宋体"/>
                <w:kern w:val="0"/>
                <w:sz w:val="18"/>
                <w:szCs w:val="18"/>
              </w:rPr>
            </w:pPr>
            <w:r>
              <w:rPr>
                <w:rFonts w:ascii="宋体" w:eastAsia="宋体" w:hAnsi="宋体" w:cs="宋体" w:hint="eastAsia"/>
                <w:kern w:val="0"/>
                <w:sz w:val="18"/>
                <w:szCs w:val="18"/>
              </w:rPr>
              <w:t>或博士后</w:t>
            </w:r>
          </w:p>
        </w:tc>
        <w:tc>
          <w:tcPr>
            <w:tcW w:w="1701" w:type="dxa"/>
            <w:shd w:val="clear" w:color="auto" w:fill="auto"/>
            <w:tcMar>
              <w:top w:w="57" w:type="dxa"/>
              <w:left w:w="57" w:type="dxa"/>
              <w:bottom w:w="57" w:type="dxa"/>
              <w:right w:w="57" w:type="dxa"/>
            </w:tcMar>
            <w:vAlign w:val="center"/>
            <w:hideMark/>
          </w:tcPr>
          <w:p w:rsidR="00BC1918"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校内津贴可执行</w:t>
            </w:r>
          </w:p>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副高一档工资标准</w:t>
            </w: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3"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r>
      <w:tr w:rsidR="00BC1918" w:rsidRPr="003C0FDE" w:rsidTr="00BC1918">
        <w:trPr>
          <w:trHeight w:val="364"/>
        </w:trPr>
        <w:tc>
          <w:tcPr>
            <w:tcW w:w="1050" w:type="dxa"/>
            <w:shd w:val="clear" w:color="auto" w:fill="auto"/>
            <w:tcMar>
              <w:top w:w="57" w:type="dxa"/>
              <w:left w:w="57" w:type="dxa"/>
              <w:bottom w:w="57" w:type="dxa"/>
              <w:right w:w="57" w:type="dxa"/>
            </w:tcMar>
            <w:vAlign w:val="center"/>
            <w:hideMark/>
          </w:tcPr>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博士</w:t>
            </w:r>
          </w:p>
        </w:tc>
        <w:tc>
          <w:tcPr>
            <w:tcW w:w="1701" w:type="dxa"/>
            <w:shd w:val="clear" w:color="auto" w:fill="auto"/>
            <w:tcMar>
              <w:top w:w="57" w:type="dxa"/>
              <w:left w:w="57" w:type="dxa"/>
              <w:bottom w:w="57" w:type="dxa"/>
              <w:right w:w="57" w:type="dxa"/>
            </w:tcMar>
            <w:vAlign w:val="center"/>
            <w:hideMark/>
          </w:tcPr>
          <w:p w:rsidR="00BC1918"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校内津贴可执行</w:t>
            </w:r>
          </w:p>
          <w:p w:rsidR="003C0FDE" w:rsidRPr="003C0FDE" w:rsidRDefault="00BC1918" w:rsidP="00BC1918">
            <w:pPr>
              <w:widowControl/>
              <w:snapToGrid w:val="0"/>
              <w:jc w:val="center"/>
              <w:rPr>
                <w:rFonts w:ascii="宋体" w:eastAsia="宋体" w:hAnsi="宋体" w:cs="宋体"/>
                <w:kern w:val="0"/>
                <w:sz w:val="18"/>
                <w:szCs w:val="18"/>
              </w:rPr>
            </w:pPr>
            <w:r w:rsidRPr="003C0FDE">
              <w:rPr>
                <w:rFonts w:ascii="宋体" w:eastAsia="宋体" w:hAnsi="宋体" w:cs="宋体"/>
                <w:kern w:val="0"/>
                <w:sz w:val="18"/>
                <w:szCs w:val="18"/>
              </w:rPr>
              <w:t>副高二</w:t>
            </w:r>
            <w:proofErr w:type="gramStart"/>
            <w:r w:rsidRPr="003C0FDE">
              <w:rPr>
                <w:rFonts w:ascii="宋体" w:eastAsia="宋体" w:hAnsi="宋体" w:cs="宋体"/>
                <w:kern w:val="0"/>
                <w:sz w:val="18"/>
                <w:szCs w:val="18"/>
              </w:rPr>
              <w:t>档</w:t>
            </w:r>
            <w:proofErr w:type="gramEnd"/>
            <w:r w:rsidRPr="003C0FDE">
              <w:rPr>
                <w:rFonts w:ascii="宋体" w:eastAsia="宋体" w:hAnsi="宋体" w:cs="宋体"/>
                <w:kern w:val="0"/>
                <w:sz w:val="18"/>
                <w:szCs w:val="18"/>
              </w:rPr>
              <w:t>工资标准</w:t>
            </w: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3"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850"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c>
          <w:tcPr>
            <w:tcW w:w="992" w:type="dxa"/>
            <w:vMerge/>
            <w:shd w:val="clear" w:color="auto" w:fill="auto"/>
            <w:tcMar>
              <w:top w:w="57" w:type="dxa"/>
              <w:left w:w="57" w:type="dxa"/>
              <w:bottom w:w="57" w:type="dxa"/>
              <w:right w:w="57" w:type="dxa"/>
            </w:tcMar>
            <w:vAlign w:val="center"/>
            <w:hideMark/>
          </w:tcPr>
          <w:p w:rsidR="00BC1918" w:rsidRPr="003C0FDE" w:rsidRDefault="00BC1918" w:rsidP="00BC1918">
            <w:pPr>
              <w:widowControl/>
              <w:snapToGrid w:val="0"/>
              <w:jc w:val="left"/>
              <w:rPr>
                <w:rFonts w:ascii="宋体" w:eastAsia="宋体" w:hAnsi="宋体" w:cs="宋体"/>
                <w:kern w:val="0"/>
                <w:sz w:val="18"/>
                <w:szCs w:val="18"/>
              </w:rPr>
            </w:pPr>
          </w:p>
        </w:tc>
      </w:tr>
    </w:tbl>
    <w:p w:rsidR="003C0FDE" w:rsidRPr="003C0FDE" w:rsidRDefault="00BC1918" w:rsidP="00BC1918">
      <w:pPr>
        <w:snapToGrid w:val="0"/>
        <w:spacing w:line="312" w:lineRule="auto"/>
        <w:jc w:val="left"/>
      </w:pPr>
      <w:r>
        <w:rPr>
          <w:rFonts w:hint="eastAsia"/>
        </w:rPr>
        <w:t xml:space="preserve">    </w:t>
      </w:r>
      <w:r w:rsidR="003C0FDE" w:rsidRPr="003C0FDE">
        <w:t>说明</w:t>
      </w:r>
      <w:r w:rsidR="003C0FDE" w:rsidRPr="003C0FDE">
        <w:t>:</w:t>
      </w:r>
    </w:p>
    <w:p w:rsidR="003C0FDE" w:rsidRPr="003C0FDE" w:rsidRDefault="003C0FDE" w:rsidP="00BC1918">
      <w:pPr>
        <w:snapToGrid w:val="0"/>
        <w:spacing w:line="312" w:lineRule="auto"/>
        <w:jc w:val="left"/>
      </w:pPr>
      <w:r w:rsidRPr="003C0FDE">
        <w:t>1.</w:t>
      </w:r>
      <w:r w:rsidR="00BC1918">
        <w:rPr>
          <w:rFonts w:hint="eastAsia"/>
        </w:rPr>
        <w:t xml:space="preserve"> </w:t>
      </w:r>
      <w:r w:rsidRPr="003C0FDE">
        <w:t>待遇按照</w:t>
      </w:r>
      <w:r w:rsidRPr="003C0FDE">
        <w:t>“</w:t>
      </w:r>
      <w:r w:rsidRPr="003C0FDE">
        <w:t>一人一议</w:t>
      </w:r>
      <w:r w:rsidRPr="003C0FDE">
        <w:t>”</w:t>
      </w:r>
      <w:r w:rsidRPr="003C0FDE">
        <w:t>的原则，经双方协商一致后，在合同中约定。</w:t>
      </w:r>
    </w:p>
    <w:p w:rsidR="003C0FDE" w:rsidRPr="003C0FDE" w:rsidRDefault="00BC1918" w:rsidP="00BC1918">
      <w:pPr>
        <w:snapToGrid w:val="0"/>
        <w:spacing w:line="312" w:lineRule="auto"/>
        <w:jc w:val="left"/>
      </w:pPr>
      <w:r>
        <w:t>2</w:t>
      </w:r>
      <w:r w:rsidR="003C0FDE" w:rsidRPr="003C0FDE">
        <w:t>.</w:t>
      </w:r>
      <w:r>
        <w:rPr>
          <w:rFonts w:hint="eastAsia"/>
        </w:rPr>
        <w:t xml:space="preserve"> </w:t>
      </w:r>
      <w:r w:rsidR="003C0FDE" w:rsidRPr="003C0FDE">
        <w:t>享受特殊补贴</w:t>
      </w:r>
      <w:r w:rsidR="003C0FDE" w:rsidRPr="003C0FDE">
        <w:t>B1</w:t>
      </w:r>
      <w:r w:rsidR="003C0FDE" w:rsidRPr="003C0FDE">
        <w:t>需满足以下条件之一：（</w:t>
      </w:r>
      <w:r w:rsidR="003C0FDE" w:rsidRPr="003C0FDE">
        <w:t>1</w:t>
      </w:r>
      <w:r w:rsidR="003C0FDE" w:rsidRPr="003C0FDE">
        <w:t>）毕业院校或现工作单位是中国科学院大学、中国社会科学院、</w:t>
      </w:r>
      <w:r w:rsidR="003C0FDE" w:rsidRPr="003C0FDE">
        <w:t>“985”</w:t>
      </w:r>
      <w:r w:rsidR="003C0FDE" w:rsidRPr="003C0FDE">
        <w:t>高校、</w:t>
      </w:r>
      <w:r w:rsidR="003C0FDE" w:rsidRPr="003C0FDE">
        <w:t>“211”</w:t>
      </w:r>
      <w:r w:rsidR="003C0FDE" w:rsidRPr="003C0FDE">
        <w:t>、</w:t>
      </w:r>
      <w:r w:rsidR="003C0FDE" w:rsidRPr="003C0FDE">
        <w:t>“</w:t>
      </w:r>
      <w:r w:rsidR="003C0FDE" w:rsidRPr="003C0FDE">
        <w:t>双一流</w:t>
      </w:r>
      <w:r w:rsidR="003C0FDE" w:rsidRPr="003C0FDE">
        <w:t>”</w:t>
      </w:r>
      <w:r w:rsidR="003C0FDE" w:rsidRPr="003C0FDE">
        <w:t>高校；（</w:t>
      </w:r>
      <w:r w:rsidR="003C0FDE" w:rsidRPr="003C0FDE">
        <w:t>2</w:t>
      </w:r>
      <w:r w:rsidR="003C0FDE" w:rsidRPr="003C0FDE">
        <w:t>）毕业或者工作于国家重点学科、国家重点实验室、双一流建设学科；（</w:t>
      </w:r>
      <w:r w:rsidR="003C0FDE" w:rsidRPr="003C0FDE">
        <w:t>3</w:t>
      </w:r>
      <w:r w:rsidR="003C0FDE" w:rsidRPr="003C0FDE">
        <w:t>）导师系院士或者长江学者。享受特殊补贴</w:t>
      </w:r>
      <w:r w:rsidR="003C0FDE" w:rsidRPr="003C0FDE">
        <w:t>B2</w:t>
      </w:r>
      <w:r w:rsidR="003C0FDE" w:rsidRPr="003C0FDE">
        <w:t>需满足毕业院校系世界大学学术排名（</w:t>
      </w:r>
      <w:r w:rsidR="003C0FDE" w:rsidRPr="003C0FDE">
        <w:t>ARWU</w:t>
      </w:r>
      <w:r w:rsidR="003C0FDE" w:rsidRPr="003C0FDE">
        <w:t>）或泰晤士高等教育世界大学排名前</w:t>
      </w:r>
      <w:r w:rsidR="003C0FDE" w:rsidRPr="003C0FDE">
        <w:t>200</w:t>
      </w:r>
      <w:r w:rsidR="003C0FDE" w:rsidRPr="003C0FDE">
        <w:t>位的海外高校。特殊补贴</w:t>
      </w:r>
      <w:r w:rsidR="003C0FDE" w:rsidRPr="003C0FDE">
        <w:t>B1</w:t>
      </w:r>
      <w:r w:rsidR="003C0FDE" w:rsidRPr="003C0FDE">
        <w:t>、</w:t>
      </w:r>
      <w:r w:rsidR="003C0FDE" w:rsidRPr="003C0FDE">
        <w:t>B2</w:t>
      </w:r>
      <w:r w:rsidR="003C0FDE" w:rsidRPr="003C0FDE">
        <w:t>不重复享受。</w:t>
      </w:r>
    </w:p>
    <w:p w:rsidR="003C0FDE" w:rsidRPr="003C0FDE" w:rsidRDefault="00BC1918" w:rsidP="00BC1918">
      <w:pPr>
        <w:snapToGrid w:val="0"/>
        <w:spacing w:line="312" w:lineRule="auto"/>
        <w:jc w:val="left"/>
      </w:pPr>
      <w:r>
        <w:t>3</w:t>
      </w:r>
      <w:r w:rsidR="003C0FDE" w:rsidRPr="003C0FDE">
        <w:t>.</w:t>
      </w:r>
      <w:r>
        <w:rPr>
          <w:rFonts w:hint="eastAsia"/>
        </w:rPr>
        <w:t xml:space="preserve"> </w:t>
      </w:r>
      <w:r w:rsidR="003C0FDE" w:rsidRPr="003C0FDE">
        <w:t>购房补贴在人事档案进校后一次性支付。服务期不少于</w:t>
      </w:r>
      <w:r w:rsidR="003C0FDE" w:rsidRPr="003C0FDE">
        <w:t>8</w:t>
      </w:r>
      <w:r w:rsidR="003C0FDE" w:rsidRPr="003C0FDE">
        <w:t>年，首聘期</w:t>
      </w:r>
      <w:r w:rsidR="003C0FDE" w:rsidRPr="003C0FDE">
        <w:t>3</w:t>
      </w:r>
      <w:r w:rsidR="003C0FDE" w:rsidRPr="003C0FDE">
        <w:t>年，首聘期满后按岗付薪。</w:t>
      </w:r>
    </w:p>
    <w:p w:rsidR="003C0FDE" w:rsidRPr="003C0FDE" w:rsidRDefault="00BC1918" w:rsidP="00BC1918">
      <w:pPr>
        <w:snapToGrid w:val="0"/>
        <w:spacing w:line="312" w:lineRule="auto"/>
        <w:jc w:val="left"/>
      </w:pPr>
      <w:r>
        <w:t>4</w:t>
      </w:r>
      <w:r w:rsidR="003C0FDE" w:rsidRPr="003C0FDE">
        <w:t>.</w:t>
      </w:r>
      <w:r>
        <w:rPr>
          <w:rFonts w:hint="eastAsia"/>
        </w:rPr>
        <w:t xml:space="preserve"> </w:t>
      </w:r>
      <w:r w:rsidR="003C0FDE" w:rsidRPr="003C0FDE">
        <w:t>夫妻双方均符合高层次人才引进条件时，按就</w:t>
      </w:r>
      <w:proofErr w:type="gramStart"/>
      <w:r w:rsidR="003C0FDE" w:rsidRPr="003C0FDE">
        <w:t>高一方</w:t>
      </w:r>
      <w:proofErr w:type="gramEnd"/>
      <w:r w:rsidR="003C0FDE" w:rsidRPr="003C0FDE">
        <w:t>享受购房补贴（含安家费），另一方</w:t>
      </w:r>
      <w:r w:rsidR="003C0FDE" w:rsidRPr="003C0FDE">
        <w:lastRenderedPageBreak/>
        <w:t>按</w:t>
      </w:r>
      <w:r w:rsidR="003C0FDE" w:rsidRPr="003C0FDE">
        <w:t>60%</w:t>
      </w:r>
      <w:r w:rsidR="003C0FDE" w:rsidRPr="003C0FDE">
        <w:t>给</w:t>
      </w:r>
      <w:proofErr w:type="gramStart"/>
      <w:r w:rsidR="003C0FDE" w:rsidRPr="003C0FDE">
        <w:t>予购</w:t>
      </w:r>
      <w:proofErr w:type="gramEnd"/>
      <w:r w:rsidR="003C0FDE" w:rsidRPr="003C0FDE">
        <w:t>房补贴（含安家费），租房补贴不重复享受。</w:t>
      </w:r>
    </w:p>
    <w:p w:rsidR="003C0FDE" w:rsidRPr="003C0FDE" w:rsidRDefault="00BC1918" w:rsidP="00BC1918">
      <w:pPr>
        <w:snapToGrid w:val="0"/>
        <w:spacing w:line="312" w:lineRule="auto"/>
        <w:jc w:val="left"/>
      </w:pPr>
      <w:r>
        <w:t>5</w:t>
      </w:r>
      <w:r w:rsidR="003C0FDE" w:rsidRPr="003C0FDE">
        <w:t>.</w:t>
      </w:r>
      <w:r>
        <w:rPr>
          <w:rFonts w:hint="eastAsia"/>
        </w:rPr>
        <w:t xml:space="preserve"> </w:t>
      </w:r>
      <w:r w:rsidR="003C0FDE" w:rsidRPr="003C0FDE">
        <w:t>两院院士、长江学者、国家</w:t>
      </w:r>
      <w:r w:rsidR="003C0FDE" w:rsidRPr="003C0FDE">
        <w:t>“</w:t>
      </w:r>
      <w:r w:rsidR="003C0FDE" w:rsidRPr="003C0FDE">
        <w:t>千人计划</w:t>
      </w:r>
      <w:r w:rsidR="003C0FDE" w:rsidRPr="003C0FDE">
        <w:t>”</w:t>
      </w:r>
      <w:r w:rsidR="003C0FDE" w:rsidRPr="003C0FDE">
        <w:t>、国家杰青、百千万人才工程、科研团队等待遇面议。</w:t>
      </w:r>
    </w:p>
    <w:p w:rsidR="003C0FDE" w:rsidRDefault="00BC1918" w:rsidP="00BC1918">
      <w:pPr>
        <w:snapToGrid w:val="0"/>
        <w:spacing w:line="312" w:lineRule="auto"/>
        <w:jc w:val="left"/>
      </w:pPr>
      <w:r>
        <w:t>6</w:t>
      </w:r>
      <w:r w:rsidR="003C0FDE" w:rsidRPr="003C0FDE">
        <w:t>.</w:t>
      </w:r>
      <w:r>
        <w:rPr>
          <w:rFonts w:hint="eastAsia"/>
        </w:rPr>
        <w:t xml:space="preserve"> </w:t>
      </w:r>
      <w:r w:rsidR="003C0FDE" w:rsidRPr="003C0FDE">
        <w:t>家属工作按学校有关政策面议</w:t>
      </w:r>
      <w:r>
        <w:t>。</w:t>
      </w:r>
    </w:p>
    <w:p w:rsidR="00BC1918" w:rsidRDefault="00BC1918" w:rsidP="00BC1918">
      <w:pPr>
        <w:jc w:val="left"/>
      </w:pPr>
    </w:p>
    <w:p w:rsidR="00BC1918" w:rsidRPr="003C0FDE" w:rsidRDefault="00BC1918" w:rsidP="00BC1918">
      <w:pPr>
        <w:jc w:val="left"/>
      </w:pPr>
      <w:r>
        <w:rPr>
          <w:rFonts w:hint="eastAsia"/>
        </w:rPr>
        <w:t>联系人：</w:t>
      </w:r>
    </w:p>
    <w:p w:rsidR="007E16DE" w:rsidRDefault="007E16DE" w:rsidP="007E16DE">
      <w:pPr>
        <w:jc w:val="left"/>
      </w:pPr>
      <w:r>
        <w:rPr>
          <w:rFonts w:hint="eastAsia"/>
        </w:rPr>
        <w:t xml:space="preserve">    </w:t>
      </w:r>
      <w:r>
        <w:rPr>
          <w:rFonts w:hint="eastAsia"/>
        </w:rPr>
        <w:t>彭老师</w:t>
      </w:r>
      <w:r>
        <w:rPr>
          <w:rFonts w:hint="eastAsia"/>
        </w:rPr>
        <w:t xml:space="preserve"> 18961087033  w26147988</w:t>
      </w:r>
      <w:r>
        <w:rPr>
          <w:rFonts w:hint="eastAsia"/>
        </w:rPr>
        <w:t>（微信）</w:t>
      </w:r>
    </w:p>
    <w:p w:rsidR="00BC1918" w:rsidRDefault="00BC1918" w:rsidP="00BC1918">
      <w:pPr>
        <w:jc w:val="left"/>
      </w:pPr>
      <w:r>
        <w:rPr>
          <w:rFonts w:hint="eastAsia"/>
        </w:rPr>
        <w:t xml:space="preserve">    </w:t>
      </w:r>
      <w:r>
        <w:rPr>
          <w:rFonts w:hint="eastAsia"/>
        </w:rPr>
        <w:t>张老师</w:t>
      </w:r>
      <w:r>
        <w:rPr>
          <w:rFonts w:hint="eastAsia"/>
        </w:rPr>
        <w:t xml:space="preserve"> </w:t>
      </w:r>
      <w:r w:rsidR="00D50B24">
        <w:rPr>
          <w:rFonts w:hint="eastAsia"/>
        </w:rPr>
        <w:t>13625171062</w:t>
      </w:r>
    </w:p>
    <w:p w:rsidR="00F5783B" w:rsidRDefault="00F5783B" w:rsidP="00BC1918">
      <w:pPr>
        <w:jc w:val="left"/>
      </w:pPr>
    </w:p>
    <w:p w:rsidR="00F5783B" w:rsidRPr="003C0FDE" w:rsidRDefault="00F5783B" w:rsidP="00BC1918">
      <w:pPr>
        <w:jc w:val="left"/>
      </w:pPr>
    </w:p>
    <w:p w:rsidR="003C0FDE" w:rsidRPr="003C0FDE" w:rsidRDefault="003C0FDE" w:rsidP="003C0FDE">
      <w:pPr>
        <w:jc w:val="left"/>
      </w:pPr>
    </w:p>
    <w:p w:rsidR="003C0FDE" w:rsidRPr="003C0FDE" w:rsidRDefault="003C0FDE" w:rsidP="00F46D54">
      <w:pPr>
        <w:jc w:val="left"/>
      </w:pPr>
    </w:p>
    <w:sectPr w:rsidR="003C0FDE" w:rsidRPr="003C0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EE"/>
    <w:rsid w:val="00303F3A"/>
    <w:rsid w:val="00394CA1"/>
    <w:rsid w:val="003C0FDE"/>
    <w:rsid w:val="004C03F4"/>
    <w:rsid w:val="005E69EE"/>
    <w:rsid w:val="007E16DE"/>
    <w:rsid w:val="0099737F"/>
    <w:rsid w:val="00BC1918"/>
    <w:rsid w:val="00D50B24"/>
    <w:rsid w:val="00F46D54"/>
    <w:rsid w:val="00F5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C0FD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C0FD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C0FDE"/>
    <w:rPr>
      <w:rFonts w:ascii="宋体" w:eastAsia="宋体" w:hAnsi="宋体" w:cs="宋体"/>
      <w:b/>
      <w:bCs/>
      <w:kern w:val="0"/>
      <w:sz w:val="36"/>
      <w:szCs w:val="36"/>
    </w:rPr>
  </w:style>
  <w:style w:type="character" w:customStyle="1" w:styleId="3Char">
    <w:name w:val="标题 3 Char"/>
    <w:basedOn w:val="a0"/>
    <w:link w:val="3"/>
    <w:uiPriority w:val="9"/>
    <w:rsid w:val="003C0FDE"/>
    <w:rPr>
      <w:rFonts w:ascii="宋体" w:eastAsia="宋体" w:hAnsi="宋体" w:cs="宋体"/>
      <w:b/>
      <w:bCs/>
      <w:kern w:val="0"/>
      <w:sz w:val="27"/>
      <w:szCs w:val="27"/>
    </w:rPr>
  </w:style>
  <w:style w:type="paragraph" w:styleId="a3">
    <w:name w:val="Normal (Web)"/>
    <w:basedOn w:val="a"/>
    <w:uiPriority w:val="99"/>
    <w:unhideWhenUsed/>
    <w:rsid w:val="003C0FD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C0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C0FD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C0FD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C0FDE"/>
    <w:rPr>
      <w:rFonts w:ascii="宋体" w:eastAsia="宋体" w:hAnsi="宋体" w:cs="宋体"/>
      <w:b/>
      <w:bCs/>
      <w:kern w:val="0"/>
      <w:sz w:val="36"/>
      <w:szCs w:val="36"/>
    </w:rPr>
  </w:style>
  <w:style w:type="character" w:customStyle="1" w:styleId="3Char">
    <w:name w:val="标题 3 Char"/>
    <w:basedOn w:val="a0"/>
    <w:link w:val="3"/>
    <w:uiPriority w:val="9"/>
    <w:rsid w:val="003C0FDE"/>
    <w:rPr>
      <w:rFonts w:ascii="宋体" w:eastAsia="宋体" w:hAnsi="宋体" w:cs="宋体"/>
      <w:b/>
      <w:bCs/>
      <w:kern w:val="0"/>
      <w:sz w:val="27"/>
      <w:szCs w:val="27"/>
    </w:rPr>
  </w:style>
  <w:style w:type="paragraph" w:styleId="a3">
    <w:name w:val="Normal (Web)"/>
    <w:basedOn w:val="a"/>
    <w:uiPriority w:val="99"/>
    <w:unhideWhenUsed/>
    <w:rsid w:val="003C0FD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C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28136">
      <w:bodyDiv w:val="1"/>
      <w:marLeft w:val="0"/>
      <w:marRight w:val="0"/>
      <w:marTop w:val="0"/>
      <w:marBottom w:val="0"/>
      <w:divBdr>
        <w:top w:val="none" w:sz="0" w:space="0" w:color="auto"/>
        <w:left w:val="none" w:sz="0" w:space="0" w:color="auto"/>
        <w:bottom w:val="none" w:sz="0" w:space="0" w:color="auto"/>
        <w:right w:val="none" w:sz="0" w:space="0" w:color="auto"/>
      </w:divBdr>
    </w:div>
    <w:div w:id="1047796307">
      <w:bodyDiv w:val="1"/>
      <w:marLeft w:val="0"/>
      <w:marRight w:val="0"/>
      <w:marTop w:val="0"/>
      <w:marBottom w:val="0"/>
      <w:divBdr>
        <w:top w:val="none" w:sz="0" w:space="0" w:color="auto"/>
        <w:left w:val="none" w:sz="0" w:space="0" w:color="auto"/>
        <w:bottom w:val="none" w:sz="0" w:space="0" w:color="auto"/>
        <w:right w:val="none" w:sz="0" w:space="0" w:color="auto"/>
      </w:divBdr>
      <w:divsChild>
        <w:div w:id="144349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phj</dc:creator>
  <cp:lastModifiedBy>phj</cp:lastModifiedBy>
  <cp:revision>8</cp:revision>
  <dcterms:created xsi:type="dcterms:W3CDTF">2018-07-17T10:03:00Z</dcterms:created>
  <dcterms:modified xsi:type="dcterms:W3CDTF">2018-07-18T02:25:00Z</dcterms:modified>
</cp:coreProperties>
</file>