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微软雅黑" w:eastAsia="仿宋_GB2312" w:cs="Times New Roman"/>
          <w:b/>
          <w:sz w:val="44"/>
          <w:szCs w:val="44"/>
        </w:rPr>
      </w:pPr>
    </w:p>
    <w:p>
      <w:pPr>
        <w:jc w:val="center"/>
        <w:rPr>
          <w:rFonts w:ascii="仿宋_GB2312" w:hAnsi="微软雅黑" w:eastAsia="仿宋_GB2312" w:cs="Times New Roman"/>
          <w:b/>
          <w:sz w:val="44"/>
          <w:szCs w:val="44"/>
        </w:rPr>
      </w:pPr>
    </w:p>
    <w:p>
      <w:pPr>
        <w:jc w:val="center"/>
        <w:rPr>
          <w:rFonts w:ascii="仿宋_GB2312" w:hAnsi="Times New Roman" w:eastAsia="仿宋_GB2312" w:cs="Times New Roman"/>
          <w:b/>
          <w:sz w:val="44"/>
          <w:szCs w:val="44"/>
        </w:rPr>
      </w:pPr>
      <w:r>
        <w:rPr>
          <w:rFonts w:hint="eastAsia" w:ascii="仿宋_GB2312" w:hAnsi="微软雅黑" w:eastAsia="仿宋_GB2312" w:cs="Times New Roman"/>
          <w:b/>
          <w:sz w:val="44"/>
          <w:szCs w:val="44"/>
        </w:rPr>
        <w:t>2017年江苏省职业院校云计算大数据行业技能大赛项目方案</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pStyle w:val="2"/>
        <w:tabs>
          <w:tab w:val="left" w:pos="567"/>
        </w:tabs>
        <w:spacing w:before="0" w:after="0" w:line="360" w:lineRule="auto"/>
        <w:ind w:left="0" w:firstLine="0"/>
        <w:rPr>
          <w:rFonts w:ascii="仿宋_GB2312" w:hAnsi="Times New Roman" w:eastAsia="仿宋_GB2312" w:cs="Times New Roman"/>
          <w:sz w:val="30"/>
          <w:szCs w:val="30"/>
        </w:rPr>
      </w:pPr>
      <w:r>
        <w:rPr>
          <w:rFonts w:hint="eastAsia" w:ascii="仿宋_GB2312" w:hAnsi="微软雅黑" w:eastAsia="仿宋_GB2312" w:cs="Times New Roman"/>
          <w:sz w:val="30"/>
          <w:szCs w:val="30"/>
        </w:rPr>
        <w:t>大赛名称</w:t>
      </w:r>
    </w:p>
    <w:p>
      <w:pPr>
        <w:snapToGrid w:val="0"/>
        <w:spacing w:line="560" w:lineRule="exact"/>
        <w:ind w:firstLine="600" w:firstLineChars="200"/>
        <w:outlineLvl w:val="1"/>
        <w:rPr>
          <w:rFonts w:ascii="仿宋_GB2312" w:hAnsi="Times New Roman" w:eastAsia="仿宋_GB2312" w:cs="Times New Roman"/>
          <w:sz w:val="30"/>
          <w:szCs w:val="30"/>
        </w:rPr>
      </w:pPr>
      <w:r>
        <w:rPr>
          <w:rFonts w:hint="eastAsia" w:ascii="仿宋_GB2312" w:hAnsi="微软雅黑" w:eastAsia="仿宋_GB2312" w:cs="Times New Roman"/>
          <w:sz w:val="30"/>
          <w:szCs w:val="30"/>
        </w:rPr>
        <w:t>（一）大赛名称</w:t>
      </w:r>
    </w:p>
    <w:p>
      <w:pPr>
        <w:snapToGrid w:val="0"/>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江苏省职业院校云计算大数据行业技能大赛</w:t>
      </w:r>
    </w:p>
    <w:p>
      <w:pPr>
        <w:snapToGrid w:val="0"/>
        <w:spacing w:line="560" w:lineRule="exact"/>
        <w:ind w:firstLine="600" w:firstLineChars="200"/>
        <w:outlineLvl w:val="1"/>
        <w:rPr>
          <w:rFonts w:ascii="仿宋_GB2312" w:hAnsi="Times New Roman" w:eastAsia="仿宋_GB2312" w:cs="Times New Roman"/>
          <w:sz w:val="30"/>
          <w:szCs w:val="30"/>
        </w:rPr>
      </w:pPr>
      <w:r>
        <w:rPr>
          <w:rFonts w:hint="eastAsia" w:ascii="仿宋_GB2312" w:hAnsi="微软雅黑" w:eastAsia="仿宋_GB2312" w:cs="Times New Roman"/>
          <w:sz w:val="30"/>
          <w:szCs w:val="30"/>
        </w:rPr>
        <w:t>（二）归属产业类型</w:t>
      </w:r>
    </w:p>
    <w:p>
      <w:pPr>
        <w:snapToGrid w:val="0"/>
        <w:spacing w:line="560" w:lineRule="exact"/>
        <w:ind w:firstLine="600" w:firstLineChars="200"/>
        <w:rPr>
          <w:rFonts w:ascii="仿宋_GB2312" w:hAnsi="Times New Roman" w:eastAsia="仿宋_GB2312" w:cs="Times New Roman"/>
          <w:sz w:val="30"/>
          <w:szCs w:val="30"/>
        </w:rPr>
      </w:pPr>
      <w:r>
        <w:rPr>
          <w:rFonts w:hint="eastAsia" w:ascii="仿宋_GB2312" w:hAnsi="微软雅黑" w:eastAsia="仿宋_GB2312" w:cs="Times New Roman"/>
          <w:sz w:val="30"/>
          <w:szCs w:val="30"/>
        </w:rPr>
        <w:t>信息技术产业</w:t>
      </w:r>
      <w:r>
        <w:rPr>
          <w:rFonts w:hint="eastAsia" w:ascii="仿宋_GB2312" w:hAnsi="Times New Roman" w:eastAsia="仿宋_GB2312" w:cs="Times New Roman"/>
          <w:sz w:val="30"/>
          <w:szCs w:val="30"/>
        </w:rPr>
        <w:t>---</w:t>
      </w:r>
      <w:r>
        <w:rPr>
          <w:rFonts w:hint="eastAsia" w:ascii="仿宋_GB2312" w:hAnsi="微软雅黑" w:eastAsia="仿宋_GB2312" w:cs="Times New Roman"/>
          <w:sz w:val="30"/>
          <w:szCs w:val="30"/>
        </w:rPr>
        <w:t>战略新兴产业。</w:t>
      </w:r>
    </w:p>
    <w:p>
      <w:pPr>
        <w:snapToGrid w:val="0"/>
        <w:spacing w:line="560" w:lineRule="exact"/>
        <w:ind w:firstLine="600" w:firstLineChars="200"/>
        <w:outlineLvl w:val="1"/>
        <w:rPr>
          <w:rFonts w:ascii="仿宋_GB2312" w:hAnsi="Times New Roman" w:eastAsia="仿宋_GB2312" w:cs="Times New Roman"/>
          <w:sz w:val="30"/>
          <w:szCs w:val="30"/>
        </w:rPr>
      </w:pPr>
      <w:r>
        <w:rPr>
          <w:rFonts w:hint="eastAsia" w:ascii="仿宋_GB2312" w:hAnsi="微软雅黑" w:eastAsia="仿宋_GB2312" w:cs="Times New Roman"/>
          <w:sz w:val="30"/>
          <w:szCs w:val="30"/>
        </w:rPr>
        <w:t>（三）归属专业大类</w:t>
      </w:r>
    </w:p>
    <w:p>
      <w:pPr>
        <w:snapToGrid w:val="0"/>
        <w:spacing w:line="560" w:lineRule="exact"/>
        <w:ind w:firstLine="600" w:firstLineChars="200"/>
        <w:jc w:val="left"/>
        <w:rPr>
          <w:rFonts w:ascii="仿宋_GB2312" w:hAnsi="Times New Roman" w:eastAsia="仿宋_GB2312" w:cs="Times New Roman"/>
          <w:sz w:val="30"/>
          <w:szCs w:val="30"/>
        </w:rPr>
      </w:pPr>
      <w:r>
        <w:rPr>
          <w:rFonts w:hint="eastAsia" w:ascii="仿宋_GB2312" w:hAnsi="微软雅黑" w:eastAsia="仿宋_GB2312" w:cs="Times New Roman"/>
          <w:sz w:val="30"/>
          <w:szCs w:val="30"/>
        </w:rPr>
        <w:t>中职</w:t>
      </w:r>
      <w:r>
        <w:rPr>
          <w:rFonts w:hint="eastAsia" w:ascii="仿宋_GB2312" w:hAnsi="Times New Roman" w:eastAsia="仿宋_GB2312" w:cs="Times New Roman"/>
          <w:sz w:val="30"/>
          <w:szCs w:val="30"/>
        </w:rPr>
        <w:t>09信息技术类</w:t>
      </w:r>
      <w:r>
        <w:rPr>
          <w:rFonts w:hint="eastAsia" w:ascii="仿宋_GB2312" w:hAnsi="微软雅黑" w:eastAsia="仿宋_GB2312" w:cs="Times New Roman"/>
          <w:sz w:val="30"/>
          <w:szCs w:val="30"/>
        </w:rPr>
        <w:t>，相关专业如下：</w:t>
      </w:r>
    </w:p>
    <w:tbl>
      <w:tblPr>
        <w:tblStyle w:val="17"/>
        <w:tblW w:w="6096" w:type="dxa"/>
        <w:tblInd w:w="6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65"/>
        <w:gridCol w:w="39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65"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090100</w:t>
            </w:r>
          </w:p>
        </w:tc>
        <w:tc>
          <w:tcPr>
            <w:tcW w:w="3931"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计算机应用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65"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090200</w:t>
            </w:r>
          </w:p>
        </w:tc>
        <w:tc>
          <w:tcPr>
            <w:tcW w:w="3931"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数字媒体技术应用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65"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090300</w:t>
            </w:r>
          </w:p>
        </w:tc>
        <w:tc>
          <w:tcPr>
            <w:tcW w:w="3931"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计算机平面设计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65"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090400</w:t>
            </w:r>
          </w:p>
        </w:tc>
        <w:tc>
          <w:tcPr>
            <w:tcW w:w="3931"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计算机动漫与游戏制作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65"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090500</w:t>
            </w:r>
          </w:p>
        </w:tc>
        <w:tc>
          <w:tcPr>
            <w:tcW w:w="3931"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计算机网络技术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65"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090600</w:t>
            </w:r>
          </w:p>
        </w:tc>
        <w:tc>
          <w:tcPr>
            <w:tcW w:w="3931"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网站建设与管理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65"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090800</w:t>
            </w:r>
          </w:p>
        </w:tc>
        <w:tc>
          <w:tcPr>
            <w:tcW w:w="3931"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软件与信息服务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65"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090900</w:t>
            </w:r>
          </w:p>
        </w:tc>
        <w:tc>
          <w:tcPr>
            <w:tcW w:w="3931"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客户信息服务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65"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091000</w:t>
            </w:r>
          </w:p>
        </w:tc>
        <w:tc>
          <w:tcPr>
            <w:tcW w:w="3931"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计算机速录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65"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091200</w:t>
            </w:r>
          </w:p>
        </w:tc>
        <w:tc>
          <w:tcPr>
            <w:tcW w:w="3931"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电子与信息技术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65"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091300</w:t>
            </w:r>
          </w:p>
        </w:tc>
        <w:tc>
          <w:tcPr>
            <w:tcW w:w="3931"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电子技术应用</w:t>
            </w:r>
          </w:p>
        </w:tc>
      </w:tr>
    </w:tbl>
    <w:p>
      <w:pPr>
        <w:snapToGrid w:val="0"/>
        <w:spacing w:line="560" w:lineRule="exact"/>
        <w:ind w:firstLine="600" w:firstLineChars="200"/>
        <w:jc w:val="left"/>
        <w:rPr>
          <w:rFonts w:ascii="仿宋_GB2312" w:hAnsi="Times New Roman" w:eastAsia="仿宋_GB2312" w:cs="Times New Roman"/>
          <w:sz w:val="30"/>
          <w:szCs w:val="30"/>
        </w:rPr>
      </w:pPr>
      <w:r>
        <w:rPr>
          <w:rFonts w:hint="eastAsia" w:ascii="仿宋_GB2312" w:hAnsi="微软雅黑" w:eastAsia="仿宋_GB2312" w:cs="Times New Roman"/>
          <w:sz w:val="30"/>
          <w:szCs w:val="30"/>
        </w:rPr>
        <w:t>高职</w:t>
      </w:r>
      <w:r>
        <w:rPr>
          <w:rFonts w:ascii="仿宋_GB2312" w:eastAsia="仿宋_GB2312"/>
          <w:sz w:val="30"/>
          <w:szCs w:val="30"/>
        </w:rPr>
        <w:t>61电子信息大类</w:t>
      </w:r>
      <w:r>
        <w:rPr>
          <w:rFonts w:hint="eastAsia" w:ascii="仿宋_GB2312" w:hAnsi="微软雅黑" w:eastAsia="仿宋_GB2312" w:cs="Times New Roman"/>
          <w:sz w:val="30"/>
          <w:szCs w:val="30"/>
        </w:rPr>
        <w:t>，相关专业如下：</w:t>
      </w:r>
    </w:p>
    <w:tbl>
      <w:tblPr>
        <w:tblStyle w:val="16"/>
        <w:tblW w:w="6142" w:type="dxa"/>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3"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610213</w:t>
            </w:r>
          </w:p>
        </w:tc>
        <w:tc>
          <w:tcPr>
            <w:tcW w:w="3969" w:type="dxa"/>
            <w:vAlign w:val="center"/>
          </w:tcPr>
          <w:p>
            <w:pPr>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云计算技术与应用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3"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610215</w:t>
            </w:r>
          </w:p>
        </w:tc>
        <w:tc>
          <w:tcPr>
            <w:tcW w:w="3969" w:type="dxa"/>
            <w:vAlign w:val="center"/>
          </w:tcPr>
          <w:p>
            <w:pPr>
              <w:jc w:val="center"/>
              <w:rPr>
                <w:rFonts w:ascii="仿宋_GB2312" w:hAnsi="微软雅黑" w:eastAsia="仿宋_GB2312" w:cs="Times New Roman"/>
                <w:sz w:val="30"/>
                <w:szCs w:val="30"/>
              </w:rPr>
            </w:pPr>
            <w:r>
              <w:rPr>
                <w:rFonts w:hint="eastAsia" w:ascii="仿宋_GB2312" w:hAnsi="微软雅黑" w:eastAsia="仿宋_GB2312" w:cs="Times New Roman"/>
                <w:sz w:val="30"/>
                <w:szCs w:val="30"/>
              </w:rPr>
              <w:t>大数据技术与应用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3"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610201</w:t>
            </w:r>
          </w:p>
        </w:tc>
        <w:tc>
          <w:tcPr>
            <w:tcW w:w="3969" w:type="dxa"/>
            <w:vAlign w:val="center"/>
          </w:tcPr>
          <w:p>
            <w:pPr>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计算机应用技术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3"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610202</w:t>
            </w:r>
          </w:p>
        </w:tc>
        <w:tc>
          <w:tcPr>
            <w:tcW w:w="3969" w:type="dxa"/>
            <w:vAlign w:val="center"/>
          </w:tcPr>
          <w:p>
            <w:pPr>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计算机网络技术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3"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610203</w:t>
            </w:r>
          </w:p>
        </w:tc>
        <w:tc>
          <w:tcPr>
            <w:tcW w:w="3969" w:type="dxa"/>
            <w:vAlign w:val="center"/>
          </w:tcPr>
          <w:p>
            <w:pPr>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计算机信息管理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3"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610204</w:t>
            </w:r>
          </w:p>
        </w:tc>
        <w:tc>
          <w:tcPr>
            <w:tcW w:w="3969" w:type="dxa"/>
            <w:vAlign w:val="center"/>
          </w:tcPr>
          <w:p>
            <w:pPr>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计算机系统与维护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3"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610205</w:t>
            </w:r>
          </w:p>
        </w:tc>
        <w:tc>
          <w:tcPr>
            <w:tcW w:w="3969" w:type="dxa"/>
            <w:vAlign w:val="center"/>
          </w:tcPr>
          <w:p>
            <w:pPr>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软件技术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3"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610206</w:t>
            </w:r>
          </w:p>
        </w:tc>
        <w:tc>
          <w:tcPr>
            <w:tcW w:w="3969" w:type="dxa"/>
            <w:vAlign w:val="center"/>
          </w:tcPr>
          <w:p>
            <w:pPr>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软件与信息服务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3"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610212</w:t>
            </w:r>
          </w:p>
        </w:tc>
        <w:tc>
          <w:tcPr>
            <w:tcW w:w="3969" w:type="dxa"/>
            <w:vAlign w:val="center"/>
          </w:tcPr>
          <w:p>
            <w:pPr>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移动应用开发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3"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610211</w:t>
            </w:r>
          </w:p>
        </w:tc>
        <w:tc>
          <w:tcPr>
            <w:tcW w:w="3969" w:type="dxa"/>
            <w:vAlign w:val="center"/>
          </w:tcPr>
          <w:p>
            <w:pPr>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信息安全与管理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3"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610214</w:t>
            </w:r>
          </w:p>
        </w:tc>
        <w:tc>
          <w:tcPr>
            <w:tcW w:w="3969" w:type="dxa"/>
            <w:vAlign w:val="center"/>
          </w:tcPr>
          <w:p>
            <w:pPr>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电子商务技术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3"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610301</w:t>
            </w:r>
          </w:p>
        </w:tc>
        <w:tc>
          <w:tcPr>
            <w:tcW w:w="3969" w:type="dxa"/>
            <w:vAlign w:val="center"/>
          </w:tcPr>
          <w:p>
            <w:pPr>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通信技术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3"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610305</w:t>
            </w:r>
          </w:p>
        </w:tc>
        <w:tc>
          <w:tcPr>
            <w:tcW w:w="3969" w:type="dxa"/>
            <w:vAlign w:val="center"/>
          </w:tcPr>
          <w:p>
            <w:pPr>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电信服务与管理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3"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610307</w:t>
            </w:r>
          </w:p>
        </w:tc>
        <w:tc>
          <w:tcPr>
            <w:tcW w:w="3969" w:type="dxa"/>
            <w:vAlign w:val="center"/>
          </w:tcPr>
          <w:p>
            <w:pPr>
              <w:jc w:val="center"/>
              <w:rPr>
                <w:rFonts w:ascii="仿宋_GB2312" w:hAnsi="微软雅黑" w:eastAsia="仿宋_GB2312" w:cs="Times New Roman"/>
                <w:sz w:val="30"/>
                <w:szCs w:val="30"/>
              </w:rPr>
            </w:pPr>
            <w:r>
              <w:rPr>
                <w:rFonts w:hint="eastAsia" w:ascii="仿宋_GB2312" w:hAnsi="微软雅黑" w:eastAsia="仿宋_GB2312" w:cs="Times New Roman"/>
                <w:sz w:val="30"/>
                <w:szCs w:val="30"/>
              </w:rPr>
              <w:t>物联网工程技术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3"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610115</w:t>
            </w:r>
          </w:p>
        </w:tc>
        <w:tc>
          <w:tcPr>
            <w:tcW w:w="3969" w:type="dxa"/>
            <w:vAlign w:val="center"/>
          </w:tcPr>
          <w:p>
            <w:pPr>
              <w:jc w:val="center"/>
              <w:rPr>
                <w:rFonts w:ascii="仿宋_GB2312" w:hAnsi="微软雅黑" w:eastAsia="仿宋_GB2312" w:cs="Times New Roman"/>
                <w:sz w:val="30"/>
                <w:szCs w:val="30"/>
              </w:rPr>
            </w:pPr>
            <w:r>
              <w:rPr>
                <w:rFonts w:hint="eastAsia" w:ascii="仿宋_GB2312" w:hAnsi="微软雅黑" w:eastAsia="仿宋_GB2312" w:cs="Times New Roman"/>
                <w:sz w:val="30"/>
                <w:szCs w:val="30"/>
              </w:rPr>
              <w:t>移动互联应用技术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3" w:type="dxa"/>
            <w:vAlign w:val="center"/>
          </w:tcPr>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610119</w:t>
            </w:r>
          </w:p>
        </w:tc>
        <w:tc>
          <w:tcPr>
            <w:tcW w:w="3969" w:type="dxa"/>
            <w:vAlign w:val="center"/>
          </w:tcPr>
          <w:p>
            <w:pPr>
              <w:jc w:val="center"/>
              <w:rPr>
                <w:rFonts w:ascii="仿宋_GB2312" w:hAnsi="微软雅黑" w:eastAsia="仿宋_GB2312" w:cs="Times New Roman"/>
                <w:sz w:val="30"/>
                <w:szCs w:val="30"/>
              </w:rPr>
            </w:pPr>
            <w:r>
              <w:rPr>
                <w:rFonts w:hint="eastAsia" w:ascii="仿宋_GB2312" w:hAnsi="微软雅黑" w:eastAsia="仿宋_GB2312" w:cs="Times New Roman"/>
                <w:sz w:val="30"/>
                <w:szCs w:val="30"/>
              </w:rPr>
              <w:t>物联网应用技术</w:t>
            </w:r>
          </w:p>
        </w:tc>
      </w:tr>
    </w:tbl>
    <w:p>
      <w:pPr>
        <w:widowControl/>
        <w:spacing w:line="360" w:lineRule="auto"/>
        <w:ind w:firstLine="600" w:firstLineChars="200"/>
        <w:jc w:val="left"/>
        <w:rPr>
          <w:rFonts w:ascii="仿宋_GB2312" w:hAnsi="Times New Roman" w:eastAsia="仿宋_GB2312" w:cs="Times New Roman"/>
          <w:sz w:val="30"/>
          <w:szCs w:val="30"/>
        </w:rPr>
      </w:pPr>
    </w:p>
    <w:p>
      <w:pPr>
        <w:pStyle w:val="2"/>
        <w:tabs>
          <w:tab w:val="left" w:pos="567"/>
        </w:tabs>
        <w:spacing w:before="0" w:after="0" w:line="360" w:lineRule="auto"/>
        <w:ind w:left="0" w:firstLine="0"/>
        <w:rPr>
          <w:rFonts w:ascii="仿宋_GB2312" w:hAnsi="Times New Roman" w:eastAsia="仿宋_GB2312" w:cs="Times New Roman"/>
          <w:sz w:val="30"/>
          <w:szCs w:val="30"/>
        </w:rPr>
      </w:pPr>
      <w:r>
        <w:rPr>
          <w:rFonts w:hint="eastAsia" w:ascii="仿宋_GB2312" w:hAnsi="微软雅黑" w:eastAsia="仿宋_GB2312" w:cs="Times New Roman"/>
          <w:sz w:val="30"/>
          <w:szCs w:val="30"/>
        </w:rPr>
        <w:t>大赛概述</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云计算、大数据是国家战略性新兴产业，是实施“互联网+”战略的基础设施及关键技术，“江苏省职业院校云计算大数据行业技能大赛”赛项紧密结合我国云计算、大数据产业发展战略规划和云计算大数据技术发展方向，贯彻国务院《关于促进云计算创新发展培育信息产业新业态的意见》和《关于促进大数据发展的行动纲要》中人才措施要求。</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通过赛项示范和引领高、中职学校相关专业建设，促进教学改革，促进产教融合、校企合作，最终满足产业发展、社会发展对人才的需求。</w:t>
      </w:r>
    </w:p>
    <w:p>
      <w:pPr>
        <w:widowControl/>
        <w:spacing w:line="360" w:lineRule="auto"/>
        <w:ind w:firstLine="602" w:firstLineChars="200"/>
        <w:jc w:val="left"/>
        <w:rPr>
          <w:rFonts w:ascii="仿宋_GB2312" w:hAnsi="Times New Roman" w:eastAsia="仿宋_GB2312" w:cs="Times New Roman"/>
          <w:b/>
          <w:sz w:val="30"/>
          <w:szCs w:val="30"/>
        </w:rPr>
      </w:pPr>
      <w:r>
        <w:rPr>
          <w:rFonts w:hint="eastAsia" w:ascii="仿宋_GB2312" w:hAnsi="微软雅黑" w:eastAsia="仿宋_GB2312" w:cs="Times New Roman"/>
          <w:b/>
          <w:kern w:val="0"/>
          <w:sz w:val="30"/>
          <w:szCs w:val="30"/>
        </w:rPr>
        <w:t>主办单位：</w:t>
      </w:r>
      <w:r>
        <w:rPr>
          <w:rFonts w:hint="eastAsia" w:ascii="仿宋_GB2312" w:hAnsi="微软雅黑" w:eastAsia="仿宋_GB2312" w:cs="Times New Roman"/>
          <w:sz w:val="30"/>
          <w:szCs w:val="30"/>
        </w:rPr>
        <w:t>江苏省计算机学会</w:t>
      </w:r>
    </w:p>
    <w:p>
      <w:pPr>
        <w:widowControl/>
        <w:spacing w:line="360" w:lineRule="auto"/>
        <w:ind w:firstLine="602" w:firstLineChars="200"/>
        <w:jc w:val="left"/>
        <w:rPr>
          <w:rFonts w:ascii="仿宋_GB2312" w:hAnsi="微软雅黑" w:eastAsia="仿宋_GB2312" w:cs="Times New Roman"/>
          <w:sz w:val="30"/>
          <w:szCs w:val="30"/>
        </w:rPr>
      </w:pPr>
      <w:r>
        <w:rPr>
          <w:rFonts w:hint="eastAsia" w:ascii="仿宋_GB2312" w:hAnsi="微软雅黑" w:eastAsia="仿宋_GB2312" w:cs="Times New Roman"/>
          <w:b/>
          <w:kern w:val="0"/>
          <w:sz w:val="30"/>
          <w:szCs w:val="30"/>
        </w:rPr>
        <w:t>承办单位：</w:t>
      </w:r>
      <w:r>
        <w:rPr>
          <w:rFonts w:hint="eastAsia" w:ascii="仿宋_GB2312" w:hAnsi="微软雅黑" w:eastAsia="仿宋_GB2312" w:cs="Times New Roman"/>
          <w:sz w:val="30"/>
          <w:szCs w:val="30"/>
        </w:rPr>
        <w:t>南京第五十五所技术开发有限公司</w:t>
      </w:r>
    </w:p>
    <w:p>
      <w:pPr>
        <w:widowControl/>
        <w:spacing w:line="360" w:lineRule="auto"/>
        <w:ind w:firstLine="2100" w:firstLineChars="700"/>
        <w:jc w:val="left"/>
        <w:rPr>
          <w:rFonts w:ascii="仿宋_GB2312" w:hAnsi="微软雅黑" w:eastAsia="仿宋_GB2312" w:cs="Times New Roman"/>
          <w:sz w:val="30"/>
          <w:szCs w:val="30"/>
        </w:rPr>
      </w:pPr>
      <w:r>
        <w:rPr>
          <w:rFonts w:hint="eastAsia" w:ascii="仿宋_GB2312" w:hAnsi="微软雅黑" w:eastAsia="仿宋_GB2312" w:cs="Times New Roman"/>
          <w:sz w:val="30"/>
          <w:szCs w:val="30"/>
        </w:rPr>
        <w:t>江苏曙光信息技术有限公司</w:t>
      </w:r>
    </w:p>
    <w:p>
      <w:pPr>
        <w:widowControl/>
        <w:spacing w:line="360" w:lineRule="auto"/>
        <w:ind w:firstLine="602" w:firstLineChars="200"/>
        <w:jc w:val="left"/>
        <w:rPr>
          <w:rFonts w:ascii="仿宋_GB2312" w:hAnsi="Times New Roman" w:eastAsia="仿宋_GB2312" w:cs="Times New Roman"/>
          <w:kern w:val="0"/>
          <w:sz w:val="30"/>
          <w:szCs w:val="30"/>
        </w:rPr>
      </w:pPr>
      <w:r>
        <w:rPr>
          <w:rFonts w:hint="eastAsia" w:ascii="仿宋_GB2312" w:hAnsi="微软雅黑" w:eastAsia="仿宋_GB2312" w:cs="Times New Roman"/>
          <w:b/>
          <w:kern w:val="0"/>
          <w:sz w:val="30"/>
          <w:szCs w:val="30"/>
        </w:rPr>
        <w:t>协办单位：</w:t>
      </w:r>
      <w:r>
        <w:rPr>
          <w:rFonts w:hint="eastAsia" w:ascii="仿宋_GB2312" w:hAnsi="微软雅黑" w:eastAsia="仿宋_GB2312" w:cs="Times New Roman"/>
          <w:kern w:val="0"/>
          <w:sz w:val="30"/>
          <w:szCs w:val="30"/>
        </w:rPr>
        <w:t>江苏一道云科技发展有限公司</w:t>
      </w:r>
    </w:p>
    <w:p>
      <w:pPr>
        <w:widowControl/>
        <w:spacing w:line="360" w:lineRule="auto"/>
        <w:ind w:firstLine="600" w:firstLineChars="200"/>
        <w:jc w:val="left"/>
        <w:rPr>
          <w:rFonts w:ascii="仿宋_GB2312" w:hAnsi="Times New Roman" w:eastAsia="仿宋_GB2312" w:cs="Times New Roman"/>
          <w:color w:val="FF0000"/>
          <w:kern w:val="0"/>
          <w:sz w:val="30"/>
          <w:szCs w:val="30"/>
        </w:rPr>
      </w:pPr>
    </w:p>
    <w:p>
      <w:pPr>
        <w:pStyle w:val="2"/>
        <w:tabs>
          <w:tab w:val="left" w:pos="567"/>
        </w:tabs>
        <w:spacing w:before="0" w:after="0" w:line="360" w:lineRule="auto"/>
        <w:ind w:left="0" w:firstLine="0"/>
        <w:rPr>
          <w:rFonts w:ascii="仿宋_GB2312" w:hAnsi="Times New Roman" w:eastAsia="仿宋_GB2312" w:cs="Times New Roman"/>
          <w:sz w:val="30"/>
          <w:szCs w:val="30"/>
        </w:rPr>
      </w:pPr>
      <w:r>
        <w:rPr>
          <w:rFonts w:hint="eastAsia" w:ascii="仿宋_GB2312" w:hAnsi="微软雅黑" w:eastAsia="仿宋_GB2312" w:cs="Times New Roman"/>
          <w:sz w:val="30"/>
          <w:szCs w:val="30"/>
        </w:rPr>
        <w:t>竞赛目的</w:t>
      </w:r>
    </w:p>
    <w:p>
      <w:pPr>
        <w:spacing w:line="360" w:lineRule="auto"/>
        <w:ind w:firstLine="600" w:firstLineChars="200"/>
        <w:rPr>
          <w:rFonts w:ascii="仿宋_GB2312" w:hAnsi="微软雅黑" w:eastAsia="仿宋_GB2312" w:cs="Times New Roman"/>
          <w:sz w:val="30"/>
          <w:szCs w:val="30"/>
        </w:rPr>
      </w:pPr>
      <w:r>
        <w:rPr>
          <w:rFonts w:hint="eastAsia" w:ascii="仿宋_GB2312" w:hAnsi="微软雅黑" w:eastAsia="仿宋_GB2312" w:cs="Times New Roman"/>
          <w:sz w:val="30"/>
          <w:szCs w:val="30"/>
        </w:rPr>
        <w:t>“江苏省职业院校云计算大数据行业技能大赛”是紧密结合我国“十三五”战略新兴产业发展规划，重点推进云计算、大数据、工业物联网、人工智能等信息技术信息战略产业，普及信息技术教育和培养创新人才。大赛面向全国高、中职在校师生提供围绕</w:t>
      </w:r>
      <w:r>
        <w:rPr>
          <w:rFonts w:hint="eastAsia" w:ascii="仿宋_GB2312" w:hAnsi="Times New Roman" w:eastAsia="仿宋_GB2312" w:cs="Times New Roman"/>
          <w:sz w:val="30"/>
          <w:szCs w:val="30"/>
        </w:rPr>
        <w:t>云</w:t>
      </w:r>
      <w:r>
        <w:rPr>
          <w:rFonts w:hint="eastAsia" w:ascii="仿宋_GB2312" w:hAnsi="微软雅黑" w:eastAsia="仿宋_GB2312" w:cs="Times New Roman"/>
          <w:sz w:val="30"/>
          <w:szCs w:val="30"/>
        </w:rPr>
        <w:t>计算、大数据主题的行业技能竞赛平台，注重激发学生个性化创新思维，展示行业科技创新应用成果，传播科技创新理念；同时促进高校教师教学模式的改革创新和教学能力的提升，实现产学研深度融合、学以致用的发展理念。同时借助大赛搭建校企深度合作渠道，打造行业内资源共享、人才共育的大众创新创业的众扶平台和行业技术交流的公共平台，从而也进一步推动高校创新、创业教育改革和人才培养计划的具体落地。</w:t>
      </w:r>
    </w:p>
    <w:p>
      <w:pPr>
        <w:pStyle w:val="2"/>
        <w:tabs>
          <w:tab w:val="left" w:pos="567"/>
        </w:tabs>
        <w:spacing w:before="0" w:after="0" w:line="360" w:lineRule="auto"/>
        <w:ind w:left="0" w:firstLine="0"/>
        <w:rPr>
          <w:rFonts w:ascii="仿宋_GB2312" w:hAnsi="Times New Roman" w:eastAsia="仿宋_GB2312" w:cs="Times New Roman"/>
          <w:sz w:val="30"/>
          <w:szCs w:val="30"/>
        </w:rPr>
      </w:pPr>
      <w:bookmarkStart w:id="0" w:name="_Toc482719808"/>
      <w:r>
        <w:rPr>
          <w:rFonts w:hint="eastAsia" w:ascii="仿宋_GB2312" w:hAnsi="微软雅黑" w:eastAsia="仿宋_GB2312" w:cs="Times New Roman"/>
          <w:sz w:val="30"/>
          <w:szCs w:val="30"/>
        </w:rPr>
        <w:t>竞赛设计原则</w:t>
      </w:r>
      <w:bookmarkEnd w:id="0"/>
    </w:p>
    <w:p>
      <w:pPr>
        <w:pStyle w:val="3"/>
        <w:numPr>
          <w:ilvl w:val="0"/>
          <w:numId w:val="0"/>
        </w:numPr>
        <w:spacing w:before="0" w:after="0" w:line="360" w:lineRule="auto"/>
        <w:ind w:left="198"/>
        <w:rPr>
          <w:rFonts w:ascii="仿宋_GB2312" w:hAnsi="Times New Roman" w:eastAsia="仿宋_GB2312" w:cs="Times New Roman"/>
          <w:sz w:val="30"/>
          <w:szCs w:val="30"/>
        </w:rPr>
      </w:pPr>
      <w:bookmarkStart w:id="1" w:name="_Toc482719809"/>
      <w:r>
        <w:rPr>
          <w:rFonts w:hint="eastAsia" w:ascii="仿宋_GB2312" w:hAnsi="微软雅黑" w:eastAsia="仿宋_GB2312" w:cs="Times New Roman"/>
          <w:sz w:val="30"/>
          <w:szCs w:val="30"/>
        </w:rPr>
        <w:t>（一）坚持公开、公平、公正；</w:t>
      </w:r>
      <w:bookmarkEnd w:id="1"/>
    </w:p>
    <w:p>
      <w:pPr>
        <w:spacing w:line="360" w:lineRule="auto"/>
        <w:ind w:firstLine="480"/>
        <w:rPr>
          <w:rFonts w:ascii="仿宋_GB2312" w:hAnsi="Times New Roman" w:eastAsia="仿宋_GB2312" w:cs="Times New Roman"/>
          <w:sz w:val="30"/>
          <w:szCs w:val="30"/>
        </w:rPr>
      </w:pPr>
      <w:r>
        <w:rPr>
          <w:rFonts w:hint="eastAsia" w:ascii="仿宋_GB2312" w:hAnsi="微软雅黑" w:eastAsia="仿宋_GB2312" w:cs="Times New Roman"/>
          <w:sz w:val="30"/>
          <w:szCs w:val="30"/>
        </w:rPr>
        <w:t>遵循大赛一贯坚持的公开、公正、公平原则、普惠性原则。赛项选题、评分规则尽可能细致并通过规程公开、认真召开免费的大赛说明会详细介绍赛项规程，设计开发竞赛平台保障竞赛及评判公平公正。</w:t>
      </w:r>
    </w:p>
    <w:p>
      <w:pPr>
        <w:pStyle w:val="3"/>
        <w:numPr>
          <w:ilvl w:val="0"/>
          <w:numId w:val="0"/>
        </w:numPr>
        <w:spacing w:before="0" w:after="0" w:line="360" w:lineRule="auto"/>
        <w:ind w:left="198"/>
        <w:rPr>
          <w:rFonts w:ascii="仿宋_GB2312" w:hAnsi="Times New Roman" w:eastAsia="仿宋_GB2312" w:cs="Times New Roman"/>
          <w:sz w:val="30"/>
          <w:szCs w:val="30"/>
        </w:rPr>
      </w:pPr>
      <w:bookmarkStart w:id="2" w:name="_Toc482719810"/>
      <w:r>
        <w:rPr>
          <w:rFonts w:hint="eastAsia" w:ascii="仿宋_GB2312" w:hAnsi="微软雅黑" w:eastAsia="仿宋_GB2312" w:cs="Times New Roman"/>
          <w:sz w:val="30"/>
          <w:szCs w:val="30"/>
        </w:rPr>
        <w:t>（二）竞赛以创新为主导，推动行业发展；</w:t>
      </w:r>
      <w:bookmarkEnd w:id="2"/>
    </w:p>
    <w:p>
      <w:pPr>
        <w:spacing w:line="360" w:lineRule="auto"/>
        <w:ind w:firstLine="480"/>
        <w:rPr>
          <w:rFonts w:ascii="仿宋_GB2312" w:hAnsi="Times New Roman" w:eastAsia="仿宋_GB2312" w:cs="Times New Roman"/>
          <w:sz w:val="30"/>
          <w:szCs w:val="30"/>
        </w:rPr>
      </w:pPr>
      <w:r>
        <w:rPr>
          <w:rFonts w:hint="eastAsia" w:ascii="仿宋_GB2312" w:hAnsi="微软雅黑" w:eastAsia="仿宋_GB2312" w:cs="Times New Roman"/>
          <w:sz w:val="30"/>
          <w:szCs w:val="30"/>
        </w:rPr>
        <w:t>赛项设计职能要求以云计算、大数据等前沿技术与理论为基础，以行业、企业实际应用为方向，以技术创新、应用创新为主导，引导院校电子信息专业面向云计算、大数据等模式建设发展，促进专业建设与行业发展同步，从而推动行业发展。</w:t>
      </w:r>
    </w:p>
    <w:p>
      <w:pPr>
        <w:pStyle w:val="3"/>
        <w:numPr>
          <w:ilvl w:val="0"/>
          <w:numId w:val="0"/>
        </w:numPr>
        <w:spacing w:before="0" w:after="0" w:line="360" w:lineRule="auto"/>
        <w:ind w:left="198"/>
        <w:rPr>
          <w:rFonts w:ascii="仿宋_GB2312" w:hAnsi="Times New Roman" w:eastAsia="仿宋_GB2312" w:cs="Times New Roman"/>
          <w:sz w:val="30"/>
          <w:szCs w:val="30"/>
        </w:rPr>
      </w:pPr>
      <w:bookmarkStart w:id="3" w:name="_Toc482719811"/>
      <w:r>
        <w:rPr>
          <w:rFonts w:hint="eastAsia" w:ascii="仿宋_GB2312" w:hAnsi="微软雅黑" w:eastAsia="仿宋_GB2312" w:cs="Times New Roman"/>
          <w:sz w:val="30"/>
          <w:szCs w:val="30"/>
        </w:rPr>
        <w:t>（三）大赛关联行业人才培养，促进校企深度融合；</w:t>
      </w:r>
      <w:bookmarkEnd w:id="3"/>
    </w:p>
    <w:p>
      <w:pPr>
        <w:spacing w:line="360" w:lineRule="auto"/>
        <w:ind w:firstLine="480"/>
        <w:rPr>
          <w:rFonts w:ascii="仿宋_GB2312" w:hAnsi="微软雅黑" w:eastAsia="仿宋_GB2312" w:cs="Times New Roman"/>
          <w:sz w:val="30"/>
          <w:szCs w:val="30"/>
        </w:rPr>
      </w:pPr>
      <w:r>
        <w:rPr>
          <w:rFonts w:hint="eastAsia" w:ascii="仿宋_GB2312" w:hAnsi="微软雅黑" w:eastAsia="仿宋_GB2312" w:cs="Times New Roman"/>
          <w:sz w:val="30"/>
          <w:szCs w:val="30"/>
        </w:rPr>
        <w:t>赛项设计邀请行业、院校和企业专家共同参与，通过对互联网、企业详细岗位需求调研基础上设计本大赛内容，促使院校将抽象的理论细化为具体的能力，以赛促改促进大赛关联行业技能人才的培养，推进校企深度融合。</w:t>
      </w:r>
    </w:p>
    <w:p>
      <w:pPr>
        <w:spacing w:line="360" w:lineRule="auto"/>
        <w:ind w:firstLine="480"/>
        <w:rPr>
          <w:rFonts w:ascii="仿宋_GB2312" w:hAnsi="Times New Roman" w:eastAsia="仿宋_GB2312" w:cs="Times New Roman"/>
          <w:sz w:val="30"/>
          <w:szCs w:val="30"/>
        </w:rPr>
      </w:pPr>
    </w:p>
    <w:p>
      <w:pPr>
        <w:pStyle w:val="2"/>
        <w:tabs>
          <w:tab w:val="left" w:pos="567"/>
        </w:tabs>
        <w:spacing w:before="0" w:after="0" w:line="360" w:lineRule="auto"/>
        <w:ind w:left="0" w:firstLine="0"/>
        <w:rPr>
          <w:rFonts w:ascii="仿宋_GB2312" w:hAnsi="Times New Roman" w:eastAsia="仿宋_GB2312" w:cs="Times New Roman"/>
          <w:sz w:val="30"/>
          <w:szCs w:val="30"/>
        </w:rPr>
      </w:pPr>
      <w:r>
        <w:rPr>
          <w:rFonts w:hint="eastAsia" w:ascii="仿宋_GB2312" w:hAnsi="微软雅黑" w:eastAsia="仿宋_GB2312" w:cs="Times New Roman"/>
          <w:sz w:val="30"/>
          <w:szCs w:val="30"/>
        </w:rPr>
        <w:t>竞赛内容简介</w:t>
      </w:r>
    </w:p>
    <w:p>
      <w:pPr>
        <w:spacing w:line="360" w:lineRule="auto"/>
        <w:ind w:firstLine="480"/>
        <w:rPr>
          <w:rFonts w:ascii="仿宋_GB2312" w:hAnsi="微软雅黑" w:eastAsia="仿宋_GB2312" w:cs="Times New Roman"/>
          <w:sz w:val="30"/>
          <w:szCs w:val="30"/>
        </w:rPr>
      </w:pPr>
      <w:r>
        <w:rPr>
          <w:rFonts w:hint="eastAsia" w:ascii="仿宋_GB2312" w:hAnsi="微软雅黑" w:eastAsia="仿宋_GB2312" w:cs="Times New Roman"/>
          <w:sz w:val="30"/>
          <w:szCs w:val="30"/>
        </w:rPr>
        <w:t>赛项紧密围绕“云计算、大数据”等信息技术战略新兴产业，旨在普及信息技术教学和培养高校学生创新应用能力，为全国高校信息技术教育教学和研究创新成果提供一个集中展示的平台。通过此次竞赛，搭建高校行业应用创新人才培养平台以及高校教师信息教学风采展示平台，从而也进一步促进行业创新成果在企业生产实践中的应用，培育和推广基于行业应用的创新型科研成果，推动信息技术产业的发展。</w:t>
      </w:r>
    </w:p>
    <w:p>
      <w:pPr>
        <w:pStyle w:val="2"/>
        <w:tabs>
          <w:tab w:val="left" w:pos="567"/>
        </w:tabs>
        <w:spacing w:before="0" w:after="0" w:line="360" w:lineRule="auto"/>
        <w:ind w:left="0" w:firstLine="0"/>
        <w:rPr>
          <w:rFonts w:ascii="仿宋_GB2312" w:hAnsi="微软雅黑" w:eastAsia="仿宋_GB2312" w:cs="Times New Roman"/>
          <w:sz w:val="30"/>
          <w:szCs w:val="30"/>
        </w:rPr>
      </w:pPr>
      <w:r>
        <w:rPr>
          <w:rFonts w:hint="eastAsia" w:ascii="仿宋_GB2312" w:hAnsi="微软雅黑" w:eastAsia="仿宋_GB2312" w:cs="Times New Roman"/>
          <w:sz w:val="30"/>
          <w:szCs w:val="30"/>
        </w:rPr>
        <w:t>竞赛方式</w:t>
      </w:r>
    </w:p>
    <w:p>
      <w:pPr>
        <w:widowControl/>
        <w:spacing w:line="360" w:lineRule="auto"/>
        <w:ind w:firstLine="600" w:firstLineChars="200"/>
        <w:jc w:val="left"/>
        <w:rPr>
          <w:rFonts w:ascii="仿宋_GB2312" w:hAnsi="Times New Roman" w:eastAsia="仿宋_GB2312" w:cs="Times New Roman"/>
          <w:bCs/>
          <w:kern w:val="0"/>
          <w:sz w:val="30"/>
          <w:szCs w:val="30"/>
        </w:rPr>
      </w:pPr>
      <w:r>
        <w:rPr>
          <w:rFonts w:hint="eastAsia" w:ascii="仿宋_GB2312" w:hAnsi="微软雅黑" w:eastAsia="仿宋_GB2312" w:cs="Times New Roman"/>
          <w:bCs/>
          <w:kern w:val="0"/>
          <w:sz w:val="30"/>
          <w:szCs w:val="30"/>
        </w:rPr>
        <w:t>本届行业技能大赛包含中职组云计算和高职组大数据两种赛项，均采用线上竞赛、线上评审方式进行。</w:t>
      </w:r>
    </w:p>
    <w:p>
      <w:pPr>
        <w:widowControl/>
        <w:spacing w:line="360" w:lineRule="auto"/>
        <w:ind w:firstLine="600" w:firstLineChars="200"/>
        <w:jc w:val="left"/>
        <w:rPr>
          <w:rFonts w:ascii="仿宋_GB2312" w:hAnsi="微软雅黑" w:eastAsia="仿宋_GB2312" w:cs="Times New Roman"/>
          <w:bCs/>
          <w:kern w:val="0"/>
          <w:sz w:val="30"/>
          <w:szCs w:val="30"/>
        </w:rPr>
      </w:pPr>
      <w:r>
        <w:rPr>
          <w:rFonts w:hint="eastAsia" w:ascii="仿宋_GB2312" w:hAnsi="微软雅黑" w:eastAsia="仿宋_GB2312" w:cs="Times New Roman"/>
          <w:bCs/>
          <w:kern w:val="0"/>
          <w:sz w:val="30"/>
          <w:szCs w:val="30"/>
        </w:rPr>
        <w:t>行业技能赛项为高、中职组竞赛，分别面向全日制高、中职院校在籍学生。行业技能赛项为团体赛，以院校为单位组队参赛，不得跨校组队。每支参赛队由</w:t>
      </w:r>
      <w:r>
        <w:rPr>
          <w:rFonts w:hint="eastAsia" w:ascii="仿宋_GB2312" w:hAnsi="Times New Roman" w:eastAsia="仿宋_GB2312" w:cs="Times New Roman"/>
          <w:bCs/>
          <w:kern w:val="0"/>
          <w:sz w:val="30"/>
          <w:szCs w:val="30"/>
        </w:rPr>
        <w:t>3</w:t>
      </w:r>
      <w:r>
        <w:rPr>
          <w:rFonts w:hint="eastAsia" w:ascii="仿宋_GB2312" w:hAnsi="微软雅黑" w:eastAsia="仿宋_GB2312" w:cs="Times New Roman"/>
          <w:bCs/>
          <w:kern w:val="0"/>
          <w:sz w:val="30"/>
          <w:szCs w:val="30"/>
        </w:rPr>
        <w:t>名选手</w:t>
      </w:r>
      <w:r>
        <w:rPr>
          <w:rFonts w:hint="eastAsia" w:ascii="仿宋_GB2312" w:hAnsi="Times New Roman" w:eastAsia="仿宋_GB2312" w:cs="Times New Roman"/>
          <w:bCs/>
          <w:kern w:val="0"/>
          <w:sz w:val="30"/>
          <w:szCs w:val="30"/>
        </w:rPr>
        <w:t>(</w:t>
      </w:r>
      <w:r>
        <w:rPr>
          <w:rFonts w:hint="eastAsia" w:ascii="仿宋_GB2312" w:hAnsi="微软雅黑" w:eastAsia="仿宋_GB2312" w:cs="Times New Roman"/>
          <w:bCs/>
          <w:kern w:val="0"/>
          <w:sz w:val="30"/>
          <w:szCs w:val="30"/>
        </w:rPr>
        <w:t>设队长</w:t>
      </w:r>
      <w:r>
        <w:rPr>
          <w:rFonts w:hint="eastAsia" w:ascii="仿宋_GB2312" w:hAnsi="Times New Roman" w:eastAsia="仿宋_GB2312" w:cs="Times New Roman"/>
          <w:bCs/>
          <w:kern w:val="0"/>
          <w:sz w:val="30"/>
          <w:szCs w:val="30"/>
        </w:rPr>
        <w:t>1</w:t>
      </w:r>
      <w:r>
        <w:rPr>
          <w:rFonts w:hint="eastAsia" w:ascii="仿宋_GB2312" w:hAnsi="微软雅黑" w:eastAsia="仿宋_GB2312" w:cs="Times New Roman"/>
          <w:bCs/>
          <w:kern w:val="0"/>
          <w:sz w:val="30"/>
          <w:szCs w:val="30"/>
        </w:rPr>
        <w:t>名</w:t>
      </w:r>
      <w:r>
        <w:rPr>
          <w:rFonts w:hint="eastAsia" w:ascii="仿宋_GB2312" w:hAnsi="Times New Roman" w:eastAsia="仿宋_GB2312" w:cs="Times New Roman"/>
          <w:bCs/>
          <w:kern w:val="0"/>
          <w:sz w:val="30"/>
          <w:szCs w:val="30"/>
        </w:rPr>
        <w:t>)</w:t>
      </w:r>
      <w:r>
        <w:rPr>
          <w:rFonts w:hint="eastAsia" w:ascii="仿宋_GB2312" w:hAnsi="微软雅黑" w:eastAsia="仿宋_GB2312" w:cs="Times New Roman"/>
          <w:bCs/>
          <w:kern w:val="0"/>
          <w:sz w:val="30"/>
          <w:szCs w:val="30"/>
        </w:rPr>
        <w:t>和不超过</w:t>
      </w:r>
      <w:r>
        <w:rPr>
          <w:rFonts w:hint="eastAsia" w:ascii="仿宋_GB2312" w:hAnsi="Times New Roman" w:eastAsia="仿宋_GB2312" w:cs="Times New Roman"/>
          <w:bCs/>
          <w:kern w:val="0"/>
          <w:sz w:val="30"/>
          <w:szCs w:val="30"/>
        </w:rPr>
        <w:t>2</w:t>
      </w:r>
      <w:r>
        <w:rPr>
          <w:rFonts w:hint="eastAsia" w:ascii="仿宋_GB2312" w:hAnsi="微软雅黑" w:eastAsia="仿宋_GB2312" w:cs="Times New Roman"/>
          <w:bCs/>
          <w:kern w:val="0"/>
          <w:sz w:val="30"/>
          <w:szCs w:val="30"/>
        </w:rPr>
        <w:t>名指导教师组成，参赛队伍命名方式为：</w:t>
      </w:r>
      <w:r>
        <w:rPr>
          <w:rFonts w:hint="eastAsia" w:ascii="仿宋_GB2312" w:hAnsi="Times New Roman" w:eastAsia="仿宋_GB2312" w:cs="Times New Roman"/>
          <w:bCs/>
          <w:kern w:val="0"/>
          <w:sz w:val="30"/>
          <w:szCs w:val="30"/>
        </w:rPr>
        <w:t>***</w:t>
      </w:r>
      <w:r>
        <w:rPr>
          <w:rFonts w:hint="eastAsia" w:ascii="仿宋_GB2312" w:hAnsi="微软雅黑" w:eastAsia="仿宋_GB2312" w:cs="Times New Roman"/>
          <w:bCs/>
          <w:kern w:val="0"/>
          <w:sz w:val="30"/>
          <w:szCs w:val="30"/>
        </w:rPr>
        <w:t>学院。</w:t>
      </w:r>
    </w:p>
    <w:p>
      <w:pPr>
        <w:widowControl/>
        <w:spacing w:line="360" w:lineRule="auto"/>
        <w:ind w:firstLine="600" w:firstLineChars="200"/>
        <w:jc w:val="left"/>
        <w:rPr>
          <w:rFonts w:ascii="仿宋_GB2312" w:hAnsi="Times New Roman" w:eastAsia="仿宋_GB2312" w:cs="Times New Roman"/>
          <w:bCs/>
          <w:kern w:val="0"/>
          <w:sz w:val="30"/>
          <w:szCs w:val="30"/>
        </w:rPr>
      </w:pPr>
    </w:p>
    <w:p>
      <w:pPr>
        <w:pStyle w:val="2"/>
        <w:tabs>
          <w:tab w:val="left" w:pos="567"/>
        </w:tabs>
        <w:spacing w:before="0" w:after="0" w:line="360" w:lineRule="auto"/>
        <w:ind w:left="0" w:firstLine="0"/>
        <w:rPr>
          <w:rFonts w:ascii="仿宋_GB2312" w:hAnsi="Times New Roman" w:eastAsia="仿宋_GB2312" w:cs="Times New Roman"/>
          <w:sz w:val="30"/>
          <w:szCs w:val="30"/>
        </w:rPr>
      </w:pPr>
      <w:r>
        <w:rPr>
          <w:rFonts w:hint="eastAsia" w:ascii="仿宋_GB2312" w:hAnsi="微软雅黑" w:eastAsia="仿宋_GB2312" w:cs="Times New Roman"/>
          <w:sz w:val="30"/>
          <w:szCs w:val="30"/>
        </w:rPr>
        <w:t>竞赛要求说明</w:t>
      </w:r>
    </w:p>
    <w:p>
      <w:pPr>
        <w:widowControl/>
        <w:spacing w:line="360" w:lineRule="auto"/>
        <w:ind w:firstLine="602" w:firstLineChars="200"/>
        <w:jc w:val="left"/>
        <w:rPr>
          <w:rFonts w:ascii="仿宋_GB2312" w:hAnsi="Times New Roman" w:eastAsia="仿宋_GB2312" w:cs="Times New Roman"/>
          <w:b/>
          <w:kern w:val="0"/>
          <w:sz w:val="30"/>
          <w:szCs w:val="30"/>
        </w:rPr>
      </w:pPr>
      <w:r>
        <w:rPr>
          <w:rFonts w:hint="eastAsia" w:ascii="仿宋_GB2312" w:hAnsi="Times New Roman" w:eastAsia="仿宋_GB2312" w:cs="Times New Roman"/>
          <w:b/>
          <w:kern w:val="0"/>
          <w:sz w:val="30"/>
          <w:szCs w:val="30"/>
        </w:rPr>
        <w:t>（一）</w:t>
      </w:r>
      <w:r>
        <w:rPr>
          <w:rFonts w:hint="eastAsia" w:eastAsia="仿宋_GB2312" w:cs="Times New Roman"/>
          <w:sz w:val="30"/>
          <w:szCs w:val="30"/>
        </w:rPr>
        <w:t>中职“</w:t>
      </w:r>
      <w:r>
        <w:rPr>
          <w:rFonts w:eastAsia="仿宋_GB2312" w:cs="Times New Roman"/>
          <w:sz w:val="30"/>
          <w:szCs w:val="30"/>
        </w:rPr>
        <w:t>云计算平台安装与运维</w:t>
      </w:r>
      <w:r>
        <w:rPr>
          <w:rFonts w:hint="eastAsia" w:eastAsia="仿宋_GB2312" w:cs="Times New Roman"/>
          <w:sz w:val="30"/>
          <w:szCs w:val="30"/>
        </w:rPr>
        <w:t>”赛项</w:t>
      </w:r>
    </w:p>
    <w:p>
      <w:pPr>
        <w:spacing w:line="560" w:lineRule="exact"/>
        <w:ind w:firstLine="420"/>
        <w:jc w:val="left"/>
        <w:outlineLvl w:val="0"/>
        <w:rPr>
          <w:rFonts w:ascii="仿宋_GB2312" w:eastAsia="仿宋_GB2312" w:cs="Times New Roman"/>
          <w:b/>
          <w:sz w:val="30"/>
          <w:szCs w:val="30"/>
        </w:rPr>
      </w:pPr>
      <w:r>
        <w:rPr>
          <w:rFonts w:hint="eastAsia" w:ascii="仿宋_GB2312" w:eastAsia="仿宋_GB2312" w:cs="Times New Roman"/>
          <w:sz w:val="30"/>
          <w:szCs w:val="30"/>
        </w:rPr>
        <w:t>比赛内容：主题为云计算平台安装与运维。通过技能竞赛比赛平台进行答题，赛题形式分客观题和主观题；客观题主要包含云计算平台的准备、安装、验证、运维和排查错误等实操考核。主观题主要包括云计算平台设计、应用开发、云计算知识问题、项目实施报告及问题分析等考核。</w:t>
      </w:r>
    </w:p>
    <w:p>
      <w:pPr>
        <w:widowControl/>
        <w:spacing w:line="360" w:lineRule="auto"/>
        <w:ind w:firstLine="446" w:firstLineChars="148"/>
        <w:jc w:val="left"/>
        <w:rPr>
          <w:rFonts w:eastAsia="仿宋_GB2312" w:cs="Times New Roman"/>
          <w:sz w:val="30"/>
          <w:szCs w:val="30"/>
        </w:rPr>
      </w:pPr>
      <w:r>
        <w:rPr>
          <w:rFonts w:hint="eastAsia" w:ascii="仿宋_GB2312" w:hAnsi="Times New Roman" w:eastAsia="仿宋_GB2312" w:cs="Times New Roman"/>
          <w:b/>
          <w:kern w:val="0"/>
          <w:sz w:val="30"/>
          <w:szCs w:val="30"/>
        </w:rPr>
        <w:t>（二）</w:t>
      </w:r>
      <w:r>
        <w:rPr>
          <w:rFonts w:hint="eastAsia" w:eastAsia="仿宋_GB2312" w:cs="Times New Roman"/>
          <w:sz w:val="30"/>
          <w:szCs w:val="30"/>
        </w:rPr>
        <w:t>高职“大数据技术与应用”赛项</w:t>
      </w:r>
    </w:p>
    <w:p>
      <w:pPr>
        <w:widowControl/>
        <w:spacing w:line="360" w:lineRule="auto"/>
        <w:ind w:firstLine="444" w:firstLineChars="148"/>
        <w:jc w:val="left"/>
        <w:rPr>
          <w:rFonts w:ascii="仿宋_GB2312" w:hAnsi="微软雅黑" w:eastAsia="仿宋_GB2312" w:cs="Times New Roman"/>
          <w:sz w:val="30"/>
          <w:szCs w:val="30"/>
        </w:rPr>
      </w:pPr>
      <w:r>
        <w:rPr>
          <w:rFonts w:hint="eastAsia" w:ascii="仿宋_GB2312" w:hAnsi="微软雅黑" w:eastAsia="仿宋_GB2312" w:cs="Times New Roman"/>
          <w:sz w:val="30"/>
          <w:szCs w:val="30"/>
        </w:rPr>
        <w:t>比赛内容：根据提供的基础数据，选择合适的机器学习算法及工具，进行数据分析计算。按照赛题所要求的分析需求，进行重点分析。</w:t>
      </w:r>
      <w:r>
        <w:rPr>
          <w:rFonts w:ascii="仿宋_GB2312" w:hAnsi="微软雅黑" w:eastAsia="仿宋_GB2312" w:cs="Times New Roman"/>
          <w:sz w:val="30"/>
          <w:szCs w:val="30"/>
        </w:rPr>
        <w:t>分客观题和主观题。客观题主要包含</w:t>
      </w:r>
      <w:r>
        <w:rPr>
          <w:rFonts w:hint="eastAsia" w:ascii="仿宋_GB2312" w:hAnsi="微软雅黑" w:eastAsia="仿宋_GB2312" w:cs="Times New Roman"/>
          <w:sz w:val="30"/>
          <w:szCs w:val="30"/>
        </w:rPr>
        <w:t>大数据</w:t>
      </w:r>
      <w:r>
        <w:rPr>
          <w:rFonts w:ascii="仿宋_GB2312" w:hAnsi="微软雅黑" w:eastAsia="仿宋_GB2312" w:cs="Times New Roman"/>
          <w:sz w:val="30"/>
          <w:szCs w:val="30"/>
        </w:rPr>
        <w:t>平台的准备、安装、验证、运维和排查错误等实操考核。主观题主要包括</w:t>
      </w:r>
      <w:r>
        <w:rPr>
          <w:rFonts w:hint="eastAsia" w:ascii="仿宋_GB2312" w:hAnsi="微软雅黑" w:eastAsia="仿宋_GB2312" w:cs="Times New Roman"/>
          <w:sz w:val="30"/>
          <w:szCs w:val="30"/>
        </w:rPr>
        <w:t>大数据</w:t>
      </w:r>
      <w:r>
        <w:rPr>
          <w:rFonts w:ascii="仿宋_GB2312" w:hAnsi="微软雅黑" w:eastAsia="仿宋_GB2312" w:cs="Times New Roman"/>
          <w:sz w:val="30"/>
          <w:szCs w:val="30"/>
        </w:rPr>
        <w:t>平台设计、应用开发、</w:t>
      </w:r>
      <w:r>
        <w:rPr>
          <w:rFonts w:hint="eastAsia" w:ascii="仿宋_GB2312" w:hAnsi="微软雅黑" w:eastAsia="仿宋_GB2312" w:cs="Times New Roman"/>
          <w:sz w:val="30"/>
          <w:szCs w:val="30"/>
        </w:rPr>
        <w:t>大数据</w:t>
      </w:r>
      <w:r>
        <w:rPr>
          <w:rFonts w:ascii="仿宋_GB2312" w:hAnsi="微软雅黑" w:eastAsia="仿宋_GB2312" w:cs="Times New Roman"/>
          <w:sz w:val="30"/>
          <w:szCs w:val="30"/>
        </w:rPr>
        <w:t>知识问题、项目实施报告及问题分析等考核。</w:t>
      </w:r>
    </w:p>
    <w:p>
      <w:pPr>
        <w:pStyle w:val="2"/>
        <w:tabs>
          <w:tab w:val="left" w:pos="567"/>
        </w:tabs>
        <w:spacing w:before="0" w:after="0" w:line="360" w:lineRule="auto"/>
        <w:ind w:left="0" w:firstLine="0"/>
        <w:rPr>
          <w:rFonts w:ascii="仿宋_GB2312" w:hAnsi="Times New Roman" w:eastAsia="仿宋_GB2312" w:cs="Times New Roman"/>
          <w:sz w:val="30"/>
          <w:szCs w:val="30"/>
        </w:rPr>
      </w:pPr>
      <w:r>
        <w:rPr>
          <w:rFonts w:hint="eastAsia" w:ascii="仿宋_GB2312" w:hAnsi="微软雅黑" w:eastAsia="仿宋_GB2312" w:cs="Times New Roman"/>
          <w:sz w:val="30"/>
          <w:szCs w:val="30"/>
        </w:rPr>
        <w:t>竞赛时间安排及流程说明</w:t>
      </w:r>
    </w:p>
    <w:p>
      <w:pPr>
        <w:pStyle w:val="22"/>
        <w:numPr>
          <w:ilvl w:val="0"/>
          <w:numId w:val="3"/>
        </w:numPr>
        <w:spacing w:line="360" w:lineRule="auto"/>
        <w:ind w:firstLineChars="0"/>
        <w:rPr>
          <w:rFonts w:ascii="仿宋_GB2312" w:hAnsi="Times New Roman" w:eastAsia="仿宋_GB2312" w:cs="Times New Roman"/>
          <w:sz w:val="30"/>
          <w:szCs w:val="30"/>
        </w:rPr>
      </w:pPr>
      <w:r>
        <w:rPr>
          <w:rFonts w:hint="eastAsia" w:ascii="仿宋_GB2312" w:hAnsi="微软雅黑" w:eastAsia="仿宋_GB2312" w:cs="Times New Roman"/>
          <w:sz w:val="30"/>
          <w:szCs w:val="30"/>
        </w:rPr>
        <w:t>报名时间：</w:t>
      </w:r>
      <w:r>
        <w:rPr>
          <w:rFonts w:hint="eastAsia" w:ascii="仿宋_GB2312" w:hAnsi="Times New Roman" w:eastAsia="仿宋_GB2312" w:cs="Times New Roman"/>
          <w:sz w:val="30"/>
          <w:szCs w:val="30"/>
        </w:rPr>
        <w:t>2017</w:t>
      </w:r>
      <w:r>
        <w:rPr>
          <w:rFonts w:hint="eastAsia" w:ascii="仿宋_GB2312" w:hAnsi="微软雅黑" w:eastAsia="仿宋_GB2312" w:cs="Times New Roman"/>
          <w:sz w:val="30"/>
          <w:szCs w:val="30"/>
        </w:rPr>
        <w:t>年</w:t>
      </w:r>
      <w:r>
        <w:rPr>
          <w:rFonts w:hint="eastAsia" w:ascii="仿宋_GB2312" w:hAnsi="Times New Roman" w:eastAsia="仿宋_GB2312" w:cs="Times New Roman"/>
          <w:sz w:val="30"/>
          <w:szCs w:val="30"/>
        </w:rPr>
        <w:t>10</w:t>
      </w:r>
      <w:r>
        <w:rPr>
          <w:rFonts w:hint="eastAsia" w:ascii="仿宋_GB2312" w:hAnsi="微软雅黑" w:eastAsia="仿宋_GB2312" w:cs="Times New Roman"/>
          <w:sz w:val="30"/>
          <w:szCs w:val="30"/>
        </w:rPr>
        <w:t>月</w:t>
      </w:r>
      <w:r>
        <w:rPr>
          <w:rFonts w:hint="eastAsia" w:ascii="仿宋_GB2312" w:hAnsi="Times New Roman" w:eastAsia="仿宋_GB2312" w:cs="Times New Roman"/>
          <w:sz w:val="30"/>
          <w:szCs w:val="30"/>
        </w:rPr>
        <w:t>1</w:t>
      </w:r>
      <w:r>
        <w:rPr>
          <w:rFonts w:hint="eastAsia" w:ascii="仿宋_GB2312" w:hAnsi="微软雅黑" w:eastAsia="仿宋_GB2312" w:cs="Times New Roman"/>
          <w:sz w:val="30"/>
          <w:szCs w:val="30"/>
        </w:rPr>
        <w:t>日至</w:t>
      </w:r>
      <w:r>
        <w:rPr>
          <w:rFonts w:hint="eastAsia" w:ascii="仿宋_GB2312" w:hAnsi="Times New Roman" w:eastAsia="仿宋_GB2312" w:cs="Times New Roman"/>
          <w:sz w:val="30"/>
          <w:szCs w:val="30"/>
        </w:rPr>
        <w:t>10</w:t>
      </w:r>
      <w:r>
        <w:rPr>
          <w:rFonts w:hint="eastAsia" w:ascii="仿宋_GB2312" w:hAnsi="微软雅黑" w:eastAsia="仿宋_GB2312" w:cs="Times New Roman"/>
          <w:sz w:val="30"/>
          <w:szCs w:val="30"/>
        </w:rPr>
        <w:t>月</w:t>
      </w:r>
      <w:r>
        <w:rPr>
          <w:rFonts w:hint="eastAsia" w:ascii="仿宋_GB2312" w:hAnsi="Times New Roman" w:eastAsia="仿宋_GB2312" w:cs="Times New Roman"/>
          <w:sz w:val="30"/>
          <w:szCs w:val="30"/>
        </w:rPr>
        <w:t>20</w:t>
      </w:r>
      <w:r>
        <w:rPr>
          <w:rFonts w:hint="eastAsia" w:ascii="仿宋_GB2312" w:hAnsi="微软雅黑" w:eastAsia="仿宋_GB2312" w:cs="Times New Roman"/>
          <w:sz w:val="30"/>
          <w:szCs w:val="30"/>
        </w:rPr>
        <w:t>日</w:t>
      </w:r>
    </w:p>
    <w:p>
      <w:pPr>
        <w:pStyle w:val="22"/>
        <w:numPr>
          <w:ilvl w:val="0"/>
          <w:numId w:val="3"/>
        </w:numPr>
        <w:spacing w:line="360" w:lineRule="auto"/>
        <w:ind w:firstLineChars="0"/>
        <w:rPr>
          <w:rFonts w:ascii="仿宋_GB2312" w:hAnsi="Times New Roman" w:eastAsia="仿宋_GB2312" w:cs="Times New Roman"/>
          <w:sz w:val="30"/>
          <w:szCs w:val="30"/>
        </w:rPr>
      </w:pPr>
      <w:r>
        <w:rPr>
          <w:rFonts w:hint="eastAsia" w:ascii="仿宋_GB2312" w:hAnsi="微软雅黑" w:eastAsia="仿宋_GB2312" w:cs="Times New Roman"/>
          <w:sz w:val="30"/>
          <w:szCs w:val="30"/>
        </w:rPr>
        <w:t>竞赛时间：</w:t>
      </w:r>
      <w:r>
        <w:rPr>
          <w:rFonts w:hint="eastAsia" w:ascii="仿宋_GB2312" w:hAnsi="Times New Roman" w:eastAsia="仿宋_GB2312" w:cs="Times New Roman"/>
          <w:sz w:val="30"/>
          <w:szCs w:val="30"/>
        </w:rPr>
        <w:t>2017</w:t>
      </w:r>
      <w:r>
        <w:rPr>
          <w:rFonts w:hint="eastAsia" w:ascii="仿宋_GB2312" w:hAnsi="微软雅黑" w:eastAsia="仿宋_GB2312" w:cs="Times New Roman"/>
          <w:sz w:val="30"/>
          <w:szCs w:val="30"/>
        </w:rPr>
        <w:t>年</w:t>
      </w:r>
      <w:r>
        <w:rPr>
          <w:rFonts w:hint="eastAsia" w:ascii="仿宋_GB2312" w:hAnsi="Times New Roman" w:eastAsia="仿宋_GB2312" w:cs="Times New Roman"/>
          <w:sz w:val="30"/>
          <w:szCs w:val="30"/>
        </w:rPr>
        <w:t>10</w:t>
      </w:r>
      <w:r>
        <w:rPr>
          <w:rFonts w:hint="eastAsia" w:ascii="仿宋_GB2312" w:hAnsi="微软雅黑" w:eastAsia="仿宋_GB2312" w:cs="Times New Roman"/>
          <w:sz w:val="30"/>
          <w:szCs w:val="30"/>
        </w:rPr>
        <w:t>月</w:t>
      </w:r>
      <w:r>
        <w:rPr>
          <w:rFonts w:hint="eastAsia" w:ascii="仿宋_GB2312" w:hAnsi="Times New Roman" w:eastAsia="仿宋_GB2312" w:cs="Times New Roman"/>
          <w:sz w:val="30"/>
          <w:szCs w:val="30"/>
        </w:rPr>
        <w:t>25</w:t>
      </w:r>
      <w:r>
        <w:rPr>
          <w:rFonts w:hint="eastAsia" w:ascii="仿宋_GB2312" w:hAnsi="微软雅黑" w:eastAsia="仿宋_GB2312" w:cs="Times New Roman"/>
          <w:sz w:val="30"/>
          <w:szCs w:val="30"/>
        </w:rPr>
        <w:t>日</w:t>
      </w:r>
    </w:p>
    <w:p>
      <w:pPr>
        <w:spacing w:line="360" w:lineRule="auto"/>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竞赛时间安排及流程说明表</w:t>
      </w:r>
    </w:p>
    <w:tbl>
      <w:tblPr>
        <w:tblStyle w:val="17"/>
        <w:tblW w:w="877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86"/>
        <w:gridCol w:w="2637"/>
        <w:gridCol w:w="44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686" w:type="dxa"/>
            <w:vAlign w:val="center"/>
          </w:tcPr>
          <w:p>
            <w:pPr>
              <w:spacing w:line="360" w:lineRule="auto"/>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节点</w:t>
            </w:r>
          </w:p>
        </w:tc>
        <w:tc>
          <w:tcPr>
            <w:tcW w:w="2637" w:type="dxa"/>
            <w:vAlign w:val="center"/>
          </w:tcPr>
          <w:p>
            <w:pPr>
              <w:spacing w:line="360" w:lineRule="auto"/>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日期</w:t>
            </w:r>
          </w:p>
        </w:tc>
        <w:tc>
          <w:tcPr>
            <w:tcW w:w="4450" w:type="dxa"/>
            <w:vAlign w:val="center"/>
          </w:tcPr>
          <w:p>
            <w:pPr>
              <w:spacing w:line="360" w:lineRule="auto"/>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流程说明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686" w:type="dxa"/>
            <w:vAlign w:val="center"/>
          </w:tcPr>
          <w:p>
            <w:pPr>
              <w:spacing w:line="360" w:lineRule="auto"/>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大赛启动</w:t>
            </w:r>
          </w:p>
        </w:tc>
        <w:tc>
          <w:tcPr>
            <w:tcW w:w="2637" w:type="dxa"/>
            <w:vAlign w:val="center"/>
          </w:tcPr>
          <w:p>
            <w:pPr>
              <w:spacing w:line="360" w:lineRule="auto"/>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2017</w:t>
            </w:r>
            <w:r>
              <w:rPr>
                <w:rFonts w:hint="eastAsia" w:ascii="仿宋_GB2312" w:hAnsi="微软雅黑" w:eastAsia="仿宋_GB2312" w:cs="Times New Roman"/>
                <w:sz w:val="30"/>
                <w:szCs w:val="30"/>
              </w:rPr>
              <w:t>年</w:t>
            </w:r>
            <w:r>
              <w:rPr>
                <w:rFonts w:hint="eastAsia" w:ascii="仿宋_GB2312" w:hAnsi="Times New Roman" w:eastAsia="仿宋_GB2312" w:cs="Times New Roman"/>
                <w:sz w:val="30"/>
                <w:szCs w:val="30"/>
              </w:rPr>
              <w:t>9</w:t>
            </w:r>
            <w:r>
              <w:rPr>
                <w:rFonts w:hint="eastAsia" w:ascii="仿宋_GB2312" w:hAnsi="微软雅黑" w:eastAsia="仿宋_GB2312" w:cs="Times New Roman"/>
                <w:sz w:val="30"/>
                <w:szCs w:val="30"/>
              </w:rPr>
              <w:t>月</w:t>
            </w:r>
            <w:r>
              <w:rPr>
                <w:rFonts w:hint="eastAsia" w:ascii="仿宋_GB2312" w:hAnsi="Times New Roman" w:eastAsia="仿宋_GB2312" w:cs="Times New Roman"/>
                <w:sz w:val="30"/>
                <w:szCs w:val="30"/>
              </w:rPr>
              <w:t>26</w:t>
            </w:r>
            <w:r>
              <w:rPr>
                <w:rFonts w:hint="eastAsia" w:ascii="仿宋_GB2312" w:hAnsi="微软雅黑" w:eastAsia="仿宋_GB2312" w:cs="Times New Roman"/>
                <w:sz w:val="30"/>
                <w:szCs w:val="30"/>
              </w:rPr>
              <w:t>日</w:t>
            </w:r>
          </w:p>
        </w:tc>
        <w:tc>
          <w:tcPr>
            <w:tcW w:w="4450" w:type="dxa"/>
            <w:vAlign w:val="center"/>
          </w:tcPr>
          <w:p>
            <w:pPr>
              <w:spacing w:line="360" w:lineRule="auto"/>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大赛启动说明会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686" w:type="dxa"/>
            <w:vAlign w:val="center"/>
          </w:tcPr>
          <w:p>
            <w:pPr>
              <w:spacing w:line="360" w:lineRule="auto"/>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报名阶段</w:t>
            </w:r>
          </w:p>
        </w:tc>
        <w:tc>
          <w:tcPr>
            <w:tcW w:w="2637" w:type="dxa"/>
            <w:vAlign w:val="center"/>
          </w:tcPr>
          <w:p>
            <w:pPr>
              <w:spacing w:line="360" w:lineRule="auto"/>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2017</w:t>
            </w:r>
            <w:r>
              <w:rPr>
                <w:rFonts w:hint="eastAsia" w:ascii="仿宋_GB2312" w:hAnsi="微软雅黑" w:eastAsia="仿宋_GB2312" w:cs="Times New Roman"/>
                <w:sz w:val="30"/>
                <w:szCs w:val="30"/>
              </w:rPr>
              <w:t>年</w:t>
            </w:r>
            <w:r>
              <w:rPr>
                <w:rFonts w:hint="eastAsia" w:ascii="仿宋_GB2312" w:hAnsi="Times New Roman" w:eastAsia="仿宋_GB2312" w:cs="Times New Roman"/>
                <w:sz w:val="30"/>
                <w:szCs w:val="30"/>
              </w:rPr>
              <w:t>10</w:t>
            </w:r>
            <w:r>
              <w:rPr>
                <w:rFonts w:hint="eastAsia" w:ascii="仿宋_GB2312" w:hAnsi="微软雅黑" w:eastAsia="仿宋_GB2312" w:cs="Times New Roman"/>
                <w:sz w:val="30"/>
                <w:szCs w:val="30"/>
              </w:rPr>
              <w:t>月</w:t>
            </w:r>
            <w:r>
              <w:rPr>
                <w:rFonts w:hint="eastAsia" w:ascii="仿宋_GB2312" w:hAnsi="Times New Roman" w:eastAsia="仿宋_GB2312" w:cs="Times New Roman"/>
                <w:sz w:val="30"/>
                <w:szCs w:val="30"/>
              </w:rPr>
              <w:t>1</w:t>
            </w:r>
            <w:r>
              <w:rPr>
                <w:rFonts w:hint="eastAsia" w:ascii="仿宋_GB2312" w:hAnsi="微软雅黑" w:eastAsia="仿宋_GB2312" w:cs="Times New Roman"/>
                <w:sz w:val="30"/>
                <w:szCs w:val="30"/>
              </w:rPr>
              <w:t>日</w:t>
            </w:r>
            <w:r>
              <w:rPr>
                <w:rFonts w:hint="eastAsia" w:ascii="仿宋_GB2312" w:hAnsi="Times New Roman" w:eastAsia="仿宋_GB2312" w:cs="Times New Roman"/>
                <w:sz w:val="30"/>
                <w:szCs w:val="30"/>
              </w:rPr>
              <w:t>-10</w:t>
            </w:r>
            <w:r>
              <w:rPr>
                <w:rFonts w:hint="eastAsia" w:ascii="仿宋_GB2312" w:hAnsi="微软雅黑" w:eastAsia="仿宋_GB2312" w:cs="Times New Roman"/>
                <w:sz w:val="30"/>
                <w:szCs w:val="30"/>
              </w:rPr>
              <w:t>月</w:t>
            </w:r>
            <w:r>
              <w:rPr>
                <w:rFonts w:hint="eastAsia" w:ascii="仿宋_GB2312" w:hAnsi="Times New Roman" w:eastAsia="仿宋_GB2312" w:cs="Times New Roman"/>
                <w:sz w:val="30"/>
                <w:szCs w:val="30"/>
              </w:rPr>
              <w:t>15</w:t>
            </w:r>
            <w:r>
              <w:rPr>
                <w:rFonts w:hint="eastAsia" w:ascii="仿宋_GB2312" w:hAnsi="微软雅黑" w:eastAsia="仿宋_GB2312" w:cs="Times New Roman"/>
                <w:sz w:val="30"/>
                <w:szCs w:val="30"/>
              </w:rPr>
              <w:t>日</w:t>
            </w:r>
          </w:p>
        </w:tc>
        <w:tc>
          <w:tcPr>
            <w:tcW w:w="4450" w:type="dxa"/>
            <w:vAlign w:val="center"/>
          </w:tcPr>
          <w:p>
            <w:pPr>
              <w:spacing w:line="360" w:lineRule="auto"/>
              <w:jc w:val="center"/>
              <w:rPr>
                <w:rFonts w:ascii="仿宋_GB2312" w:hAnsi="Times New Roman" w:eastAsia="仿宋_GB2312" w:cs="Times New Roman"/>
                <w:sz w:val="30"/>
                <w:szCs w:val="30"/>
              </w:rPr>
            </w:pPr>
            <w:r>
              <w:rPr>
                <w:rFonts w:hint="eastAsia" w:ascii="仿宋_GB2312" w:hAnsi="微软雅黑" w:eastAsia="仿宋_GB2312" w:cs="Times New Roman"/>
                <w:kern w:val="0"/>
                <w:sz w:val="30"/>
                <w:szCs w:val="30"/>
              </w:rPr>
              <w:t>参赛团队通过大赛网站</w:t>
            </w:r>
            <w:r>
              <w:rPr>
                <w:rFonts w:hint="eastAsia" w:ascii="仿宋_GB2312" w:hAnsi="Times New Roman" w:eastAsia="仿宋_GB2312" w:cs="Times New Roman"/>
                <w:kern w:val="0"/>
                <w:sz w:val="30"/>
                <w:szCs w:val="30"/>
              </w:rPr>
              <w:t>www.1daoyun.com</w:t>
            </w:r>
            <w:r>
              <w:rPr>
                <w:rFonts w:hint="eastAsia" w:ascii="仿宋_GB2312" w:hAnsi="微软雅黑" w:eastAsia="仿宋_GB2312" w:cs="Times New Roman"/>
                <w:kern w:val="0"/>
                <w:sz w:val="30"/>
                <w:szCs w:val="30"/>
              </w:rPr>
              <w:t>进行报名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686" w:type="dxa"/>
            <w:vAlign w:val="center"/>
          </w:tcPr>
          <w:p>
            <w:pPr>
              <w:spacing w:line="360" w:lineRule="auto"/>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竞赛作品提交</w:t>
            </w:r>
          </w:p>
        </w:tc>
        <w:tc>
          <w:tcPr>
            <w:tcW w:w="2637" w:type="dxa"/>
            <w:vAlign w:val="center"/>
          </w:tcPr>
          <w:p>
            <w:pPr>
              <w:spacing w:line="360" w:lineRule="auto"/>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2017</w:t>
            </w:r>
            <w:r>
              <w:rPr>
                <w:rFonts w:hint="eastAsia" w:ascii="仿宋_GB2312" w:hAnsi="微软雅黑" w:eastAsia="仿宋_GB2312" w:cs="Times New Roman"/>
                <w:sz w:val="30"/>
                <w:szCs w:val="30"/>
              </w:rPr>
              <w:t>年</w:t>
            </w:r>
            <w:r>
              <w:rPr>
                <w:rFonts w:hint="eastAsia" w:ascii="仿宋_GB2312" w:hAnsi="Times New Roman" w:eastAsia="仿宋_GB2312" w:cs="Times New Roman"/>
                <w:sz w:val="30"/>
                <w:szCs w:val="30"/>
              </w:rPr>
              <w:t>10</w:t>
            </w:r>
            <w:r>
              <w:rPr>
                <w:rFonts w:hint="eastAsia" w:ascii="仿宋_GB2312" w:hAnsi="微软雅黑" w:eastAsia="仿宋_GB2312" w:cs="Times New Roman"/>
                <w:sz w:val="30"/>
                <w:szCs w:val="30"/>
              </w:rPr>
              <w:t>月</w:t>
            </w:r>
            <w:r>
              <w:rPr>
                <w:rFonts w:hint="eastAsia" w:ascii="仿宋_GB2312" w:hAnsi="Times New Roman" w:eastAsia="仿宋_GB2312" w:cs="Times New Roman"/>
                <w:sz w:val="30"/>
                <w:szCs w:val="30"/>
              </w:rPr>
              <w:t>16</w:t>
            </w:r>
            <w:r>
              <w:rPr>
                <w:rFonts w:hint="eastAsia" w:ascii="仿宋_GB2312" w:hAnsi="微软雅黑" w:eastAsia="仿宋_GB2312" w:cs="Times New Roman"/>
                <w:sz w:val="30"/>
                <w:szCs w:val="30"/>
              </w:rPr>
              <w:t>日</w:t>
            </w:r>
            <w:r>
              <w:rPr>
                <w:rFonts w:hint="eastAsia" w:ascii="仿宋_GB2312" w:hAnsi="Times New Roman" w:eastAsia="仿宋_GB2312" w:cs="Times New Roman"/>
                <w:sz w:val="30"/>
                <w:szCs w:val="30"/>
              </w:rPr>
              <w:t>-10</w:t>
            </w:r>
            <w:r>
              <w:rPr>
                <w:rFonts w:hint="eastAsia" w:ascii="仿宋_GB2312" w:hAnsi="微软雅黑" w:eastAsia="仿宋_GB2312" w:cs="Times New Roman"/>
                <w:sz w:val="30"/>
                <w:szCs w:val="30"/>
              </w:rPr>
              <w:t>月</w:t>
            </w:r>
            <w:r>
              <w:rPr>
                <w:rFonts w:hint="eastAsia" w:ascii="仿宋_GB2312" w:hAnsi="Times New Roman" w:eastAsia="仿宋_GB2312" w:cs="Times New Roman"/>
                <w:sz w:val="30"/>
                <w:szCs w:val="30"/>
              </w:rPr>
              <w:t>20</w:t>
            </w:r>
            <w:r>
              <w:rPr>
                <w:rFonts w:hint="eastAsia" w:ascii="仿宋_GB2312" w:hAnsi="微软雅黑" w:eastAsia="仿宋_GB2312" w:cs="Times New Roman"/>
                <w:sz w:val="30"/>
                <w:szCs w:val="30"/>
              </w:rPr>
              <w:t>日</w:t>
            </w:r>
          </w:p>
        </w:tc>
        <w:tc>
          <w:tcPr>
            <w:tcW w:w="4450" w:type="dxa"/>
            <w:vAlign w:val="center"/>
          </w:tcPr>
          <w:p>
            <w:pPr>
              <w:spacing w:line="360" w:lineRule="auto"/>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参赛队伍进行竞赛作品制作，并通过大赛官网提交竞赛作品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686" w:type="dxa"/>
            <w:vAlign w:val="center"/>
          </w:tcPr>
          <w:p>
            <w:pPr>
              <w:spacing w:line="360" w:lineRule="auto"/>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竞赛评审</w:t>
            </w:r>
          </w:p>
        </w:tc>
        <w:tc>
          <w:tcPr>
            <w:tcW w:w="2637" w:type="dxa"/>
            <w:vAlign w:val="center"/>
          </w:tcPr>
          <w:p>
            <w:pPr>
              <w:spacing w:line="360" w:lineRule="auto"/>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2017</w:t>
            </w:r>
            <w:r>
              <w:rPr>
                <w:rFonts w:hint="eastAsia" w:ascii="仿宋_GB2312" w:hAnsi="微软雅黑" w:eastAsia="仿宋_GB2312" w:cs="Times New Roman"/>
                <w:sz w:val="30"/>
                <w:szCs w:val="30"/>
              </w:rPr>
              <w:t>年</w:t>
            </w:r>
            <w:r>
              <w:rPr>
                <w:rFonts w:hint="eastAsia" w:ascii="仿宋_GB2312" w:hAnsi="Times New Roman" w:eastAsia="仿宋_GB2312" w:cs="Times New Roman"/>
                <w:sz w:val="30"/>
                <w:szCs w:val="30"/>
              </w:rPr>
              <w:t>10</w:t>
            </w:r>
            <w:r>
              <w:rPr>
                <w:rFonts w:hint="eastAsia" w:ascii="仿宋_GB2312" w:hAnsi="微软雅黑" w:eastAsia="仿宋_GB2312" w:cs="Times New Roman"/>
                <w:sz w:val="30"/>
                <w:szCs w:val="30"/>
              </w:rPr>
              <w:t>月</w:t>
            </w:r>
            <w:r>
              <w:rPr>
                <w:rFonts w:hint="eastAsia" w:ascii="仿宋_GB2312" w:hAnsi="Times New Roman" w:eastAsia="仿宋_GB2312" w:cs="Times New Roman"/>
                <w:sz w:val="30"/>
                <w:szCs w:val="30"/>
              </w:rPr>
              <w:t>25</w:t>
            </w:r>
            <w:r>
              <w:rPr>
                <w:rFonts w:hint="eastAsia" w:ascii="仿宋_GB2312" w:hAnsi="微软雅黑" w:eastAsia="仿宋_GB2312" w:cs="Times New Roman"/>
                <w:sz w:val="30"/>
                <w:szCs w:val="30"/>
              </w:rPr>
              <w:t>日</w:t>
            </w:r>
          </w:p>
        </w:tc>
        <w:tc>
          <w:tcPr>
            <w:tcW w:w="4450" w:type="dxa"/>
            <w:vAlign w:val="center"/>
          </w:tcPr>
          <w:p>
            <w:pPr>
              <w:spacing w:line="360" w:lineRule="auto"/>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竞赛评比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686" w:type="dxa"/>
            <w:vAlign w:val="center"/>
          </w:tcPr>
          <w:p>
            <w:pPr>
              <w:spacing w:line="360" w:lineRule="auto"/>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大赛闭幕</w:t>
            </w:r>
          </w:p>
        </w:tc>
        <w:tc>
          <w:tcPr>
            <w:tcW w:w="2637" w:type="dxa"/>
            <w:vAlign w:val="center"/>
          </w:tcPr>
          <w:p>
            <w:pPr>
              <w:spacing w:line="360" w:lineRule="auto"/>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2017</w:t>
            </w:r>
            <w:r>
              <w:rPr>
                <w:rFonts w:hint="eastAsia" w:ascii="仿宋_GB2312" w:hAnsi="微软雅黑" w:eastAsia="仿宋_GB2312" w:cs="Times New Roman"/>
                <w:sz w:val="30"/>
                <w:szCs w:val="30"/>
              </w:rPr>
              <w:t>年</w:t>
            </w:r>
            <w:r>
              <w:rPr>
                <w:rFonts w:hint="eastAsia" w:ascii="仿宋_GB2312" w:hAnsi="Times New Roman" w:eastAsia="仿宋_GB2312" w:cs="Times New Roman"/>
                <w:sz w:val="30"/>
                <w:szCs w:val="30"/>
              </w:rPr>
              <w:t>10</w:t>
            </w:r>
            <w:r>
              <w:rPr>
                <w:rFonts w:hint="eastAsia" w:ascii="仿宋_GB2312" w:hAnsi="微软雅黑" w:eastAsia="仿宋_GB2312" w:cs="Times New Roman"/>
                <w:sz w:val="30"/>
                <w:szCs w:val="30"/>
              </w:rPr>
              <w:t>月</w:t>
            </w:r>
            <w:r>
              <w:rPr>
                <w:rFonts w:hint="eastAsia" w:ascii="仿宋_GB2312" w:hAnsi="Times New Roman" w:eastAsia="仿宋_GB2312" w:cs="Times New Roman"/>
                <w:sz w:val="30"/>
                <w:szCs w:val="30"/>
              </w:rPr>
              <w:t>25</w:t>
            </w:r>
            <w:r>
              <w:rPr>
                <w:rFonts w:hint="eastAsia" w:ascii="仿宋_GB2312" w:hAnsi="微软雅黑" w:eastAsia="仿宋_GB2312" w:cs="Times New Roman"/>
                <w:sz w:val="30"/>
                <w:szCs w:val="30"/>
              </w:rPr>
              <w:t>日</w:t>
            </w:r>
          </w:p>
        </w:tc>
        <w:tc>
          <w:tcPr>
            <w:tcW w:w="4450" w:type="dxa"/>
            <w:vAlign w:val="center"/>
          </w:tcPr>
          <w:p>
            <w:pPr>
              <w:spacing w:line="360" w:lineRule="auto"/>
              <w:jc w:val="center"/>
              <w:rPr>
                <w:rFonts w:ascii="仿宋_GB2312" w:hAnsi="Times New Roman" w:eastAsia="仿宋_GB2312" w:cs="Times New Roman"/>
                <w:sz w:val="30"/>
                <w:szCs w:val="30"/>
              </w:rPr>
            </w:pPr>
            <w:r>
              <w:rPr>
                <w:rFonts w:hint="eastAsia" w:ascii="仿宋_GB2312" w:hAnsi="微软雅黑" w:eastAsia="仿宋_GB2312" w:cs="Times New Roman"/>
                <w:sz w:val="30"/>
                <w:szCs w:val="30"/>
              </w:rPr>
              <w:t>宣布大赛结果，举行颁奖仪式等</w:t>
            </w:r>
          </w:p>
        </w:tc>
      </w:tr>
    </w:tbl>
    <w:p>
      <w:pPr>
        <w:spacing w:line="360" w:lineRule="auto"/>
        <w:ind w:firstLine="450" w:firstLineChars="150"/>
        <w:rPr>
          <w:rFonts w:ascii="仿宋_GB2312" w:hAnsi="微软雅黑" w:eastAsia="仿宋_GB2312" w:cs="Times New Roman"/>
          <w:sz w:val="30"/>
          <w:szCs w:val="30"/>
        </w:rPr>
      </w:pPr>
    </w:p>
    <w:p>
      <w:pPr>
        <w:pStyle w:val="2"/>
        <w:tabs>
          <w:tab w:val="left" w:pos="567"/>
        </w:tabs>
        <w:spacing w:before="0" w:after="0" w:line="360" w:lineRule="auto"/>
        <w:ind w:left="0" w:firstLine="0"/>
        <w:rPr>
          <w:rFonts w:ascii="仿宋_GB2312" w:hAnsi="Times New Roman" w:eastAsia="仿宋_GB2312" w:cs="Times New Roman"/>
          <w:sz w:val="30"/>
          <w:szCs w:val="30"/>
        </w:rPr>
      </w:pPr>
      <w:r>
        <w:rPr>
          <w:rFonts w:hint="eastAsia" w:ascii="仿宋_GB2312" w:hAnsi="微软雅黑" w:eastAsia="仿宋_GB2312" w:cs="Times New Roman"/>
          <w:sz w:val="30"/>
          <w:szCs w:val="30"/>
        </w:rPr>
        <w:t>奖项设置</w:t>
      </w:r>
    </w:p>
    <w:p>
      <w:pPr>
        <w:widowControl/>
        <w:spacing w:line="360" w:lineRule="auto"/>
        <w:ind w:firstLine="600" w:firstLineChars="200"/>
        <w:jc w:val="left"/>
        <w:rPr>
          <w:rFonts w:ascii="仿宋_GB2312" w:hAnsi="Times New Roman" w:eastAsia="仿宋_GB2312" w:cs="Times New Roman"/>
          <w:kern w:val="0"/>
          <w:sz w:val="30"/>
          <w:szCs w:val="30"/>
        </w:rPr>
      </w:pPr>
      <w:r>
        <w:rPr>
          <w:rFonts w:hint="eastAsia" w:ascii="仿宋_GB2312" w:hAnsi="微软雅黑" w:eastAsia="仿宋_GB2312" w:cs="Times New Roman"/>
          <w:kern w:val="0"/>
          <w:sz w:val="30"/>
          <w:szCs w:val="30"/>
        </w:rPr>
        <w:t>本届大赛各赛项名列前茅的队伍将被推选进入获奖队伍的评选之列，通过评选产生一二三等奖。其他在参赛过程中表现优异的队伍也将获得大赛设立的成功参赛奖。为了鼓励大家积极参赛，大赛设立了丰厚的奖金。具体如下：</w:t>
      </w:r>
    </w:p>
    <w:p>
      <w:pPr>
        <w:widowControl/>
        <w:spacing w:line="360" w:lineRule="auto"/>
        <w:ind w:firstLine="602" w:firstLineChars="200"/>
        <w:jc w:val="left"/>
        <w:rPr>
          <w:rFonts w:ascii="仿宋_GB2312" w:hAnsi="Times New Roman" w:eastAsia="仿宋_GB2312" w:cs="Times New Roman"/>
          <w:b/>
          <w:kern w:val="0"/>
          <w:sz w:val="30"/>
          <w:szCs w:val="30"/>
        </w:rPr>
      </w:pPr>
      <w:r>
        <w:rPr>
          <w:rFonts w:hint="eastAsia" w:ascii="仿宋_GB2312" w:hAnsi="微软雅黑" w:eastAsia="仿宋_GB2312" w:cs="Times New Roman"/>
          <w:b/>
          <w:kern w:val="0"/>
          <w:sz w:val="30"/>
          <w:szCs w:val="30"/>
        </w:rPr>
        <w:t>（一）</w:t>
      </w:r>
      <w:r>
        <w:rPr>
          <w:rFonts w:hint="eastAsia" w:eastAsia="仿宋_GB2312" w:cs="Times New Roman"/>
          <w:sz w:val="30"/>
          <w:szCs w:val="30"/>
        </w:rPr>
        <w:t>中职“</w:t>
      </w:r>
      <w:r>
        <w:rPr>
          <w:rFonts w:eastAsia="仿宋_GB2312" w:cs="Times New Roman"/>
          <w:sz w:val="30"/>
          <w:szCs w:val="30"/>
        </w:rPr>
        <w:t>云计算平台安装与运维</w:t>
      </w:r>
      <w:r>
        <w:rPr>
          <w:rFonts w:hint="eastAsia" w:eastAsia="仿宋_GB2312" w:cs="Times New Roman"/>
          <w:sz w:val="30"/>
          <w:szCs w:val="30"/>
        </w:rPr>
        <w:t>”赛项</w:t>
      </w:r>
    </w:p>
    <w:p>
      <w:pPr>
        <w:pStyle w:val="22"/>
        <w:widowControl/>
        <w:numPr>
          <w:ilvl w:val="0"/>
          <w:numId w:val="4"/>
        </w:numPr>
        <w:spacing w:line="360" w:lineRule="auto"/>
        <w:ind w:firstLineChars="0"/>
        <w:jc w:val="left"/>
        <w:rPr>
          <w:rFonts w:ascii="仿宋_GB2312" w:hAnsi="Times New Roman" w:eastAsia="仿宋_GB2312" w:cs="Times New Roman"/>
          <w:kern w:val="0"/>
          <w:sz w:val="30"/>
          <w:szCs w:val="30"/>
        </w:rPr>
      </w:pPr>
      <w:r>
        <w:rPr>
          <w:rFonts w:hint="eastAsia" w:ascii="仿宋_GB2312" w:hAnsi="微软雅黑" w:eastAsia="仿宋_GB2312" w:cs="Times New Roman"/>
          <w:kern w:val="0"/>
          <w:sz w:val="30"/>
          <w:szCs w:val="30"/>
        </w:rPr>
        <w:t>一等奖，奖金</w:t>
      </w:r>
      <w:r>
        <w:rPr>
          <w:rFonts w:hint="eastAsia" w:ascii="仿宋_GB2312" w:hAnsi="Times New Roman" w:eastAsia="仿宋_GB2312" w:cs="Times New Roman"/>
          <w:kern w:val="0"/>
          <w:sz w:val="30"/>
          <w:szCs w:val="30"/>
        </w:rPr>
        <w:t>5000</w:t>
      </w:r>
      <w:r>
        <w:rPr>
          <w:rFonts w:hint="eastAsia" w:ascii="仿宋_GB2312" w:hAnsi="微软雅黑" w:eastAsia="仿宋_GB2312" w:cs="Times New Roman"/>
          <w:kern w:val="0"/>
          <w:sz w:val="30"/>
          <w:szCs w:val="30"/>
        </w:rPr>
        <w:t>元</w:t>
      </w:r>
      <w:r>
        <w:rPr>
          <w:rFonts w:hint="eastAsia" w:ascii="仿宋_GB2312" w:hAnsi="Times New Roman" w:eastAsia="仿宋_GB2312" w:cs="Times New Roman"/>
          <w:kern w:val="0"/>
          <w:sz w:val="30"/>
          <w:szCs w:val="30"/>
        </w:rPr>
        <w:t>+</w:t>
      </w:r>
      <w:r>
        <w:rPr>
          <w:rFonts w:hint="eastAsia" w:ascii="仿宋_GB2312" w:hAnsi="Times New Roman" w:eastAsia="仿宋_GB2312" w:cs="Times New Roman"/>
          <w:kern w:val="0"/>
          <w:sz w:val="30"/>
          <w:szCs w:val="30"/>
          <w:lang w:eastAsia="zh-CN"/>
        </w:rPr>
        <w:t>精美</w:t>
      </w:r>
      <w:r>
        <w:rPr>
          <w:rFonts w:hint="eastAsia" w:ascii="仿宋_GB2312" w:hAnsi="微软雅黑" w:eastAsia="仿宋_GB2312" w:cs="Times New Roman"/>
          <w:kern w:val="0"/>
          <w:sz w:val="30"/>
          <w:szCs w:val="30"/>
        </w:rPr>
        <w:t>奖品；</w:t>
      </w:r>
    </w:p>
    <w:p>
      <w:pPr>
        <w:pStyle w:val="22"/>
        <w:widowControl/>
        <w:numPr>
          <w:ilvl w:val="0"/>
          <w:numId w:val="4"/>
        </w:numPr>
        <w:spacing w:line="360" w:lineRule="auto"/>
        <w:ind w:firstLineChars="0"/>
        <w:jc w:val="left"/>
        <w:rPr>
          <w:rFonts w:ascii="仿宋_GB2312" w:hAnsi="Times New Roman" w:eastAsia="仿宋_GB2312" w:cs="Times New Roman"/>
          <w:kern w:val="0"/>
          <w:sz w:val="30"/>
          <w:szCs w:val="30"/>
        </w:rPr>
      </w:pPr>
      <w:r>
        <w:rPr>
          <w:rFonts w:hint="eastAsia" w:ascii="仿宋_GB2312" w:hAnsi="微软雅黑" w:eastAsia="仿宋_GB2312" w:cs="Times New Roman"/>
          <w:kern w:val="0"/>
          <w:sz w:val="30"/>
          <w:szCs w:val="30"/>
        </w:rPr>
        <w:t>二等奖，奖金</w:t>
      </w:r>
      <w:r>
        <w:rPr>
          <w:rFonts w:hint="eastAsia" w:ascii="仿宋_GB2312" w:hAnsi="Times New Roman" w:eastAsia="仿宋_GB2312" w:cs="Times New Roman"/>
          <w:kern w:val="0"/>
          <w:sz w:val="30"/>
          <w:szCs w:val="30"/>
        </w:rPr>
        <w:t>3000</w:t>
      </w:r>
      <w:r>
        <w:rPr>
          <w:rFonts w:hint="eastAsia" w:ascii="仿宋_GB2312" w:hAnsi="微软雅黑" w:eastAsia="仿宋_GB2312" w:cs="Times New Roman"/>
          <w:kern w:val="0"/>
          <w:sz w:val="30"/>
          <w:szCs w:val="30"/>
        </w:rPr>
        <w:t>元</w:t>
      </w:r>
      <w:r>
        <w:rPr>
          <w:rFonts w:hint="eastAsia" w:ascii="仿宋_GB2312" w:hAnsi="Times New Roman" w:eastAsia="仿宋_GB2312" w:cs="Times New Roman"/>
          <w:kern w:val="0"/>
          <w:sz w:val="30"/>
          <w:szCs w:val="30"/>
        </w:rPr>
        <w:t>+</w:t>
      </w:r>
      <w:r>
        <w:rPr>
          <w:rFonts w:hint="eastAsia" w:ascii="仿宋_GB2312" w:hAnsi="微软雅黑" w:eastAsia="仿宋_GB2312" w:cs="Times New Roman"/>
          <w:kern w:val="0"/>
          <w:sz w:val="30"/>
          <w:szCs w:val="30"/>
        </w:rPr>
        <w:t>精美奖品；</w:t>
      </w:r>
    </w:p>
    <w:p>
      <w:pPr>
        <w:pStyle w:val="22"/>
        <w:widowControl/>
        <w:numPr>
          <w:ilvl w:val="0"/>
          <w:numId w:val="4"/>
        </w:numPr>
        <w:spacing w:line="360" w:lineRule="auto"/>
        <w:ind w:firstLineChars="0"/>
        <w:jc w:val="left"/>
        <w:rPr>
          <w:rFonts w:ascii="仿宋_GB2312" w:hAnsi="Times New Roman" w:eastAsia="仿宋_GB2312" w:cs="Times New Roman"/>
          <w:kern w:val="0"/>
          <w:sz w:val="30"/>
          <w:szCs w:val="30"/>
        </w:rPr>
      </w:pPr>
      <w:r>
        <w:rPr>
          <w:rFonts w:hint="eastAsia" w:ascii="仿宋_GB2312" w:hAnsi="微软雅黑" w:eastAsia="仿宋_GB2312" w:cs="Times New Roman"/>
          <w:kern w:val="0"/>
          <w:sz w:val="30"/>
          <w:szCs w:val="30"/>
        </w:rPr>
        <w:t>三等奖，奖金</w:t>
      </w:r>
      <w:r>
        <w:rPr>
          <w:rFonts w:hint="eastAsia" w:ascii="仿宋_GB2312" w:hAnsi="Times New Roman" w:eastAsia="仿宋_GB2312" w:cs="Times New Roman"/>
          <w:kern w:val="0"/>
          <w:sz w:val="30"/>
          <w:szCs w:val="30"/>
        </w:rPr>
        <w:t>1000</w:t>
      </w:r>
      <w:r>
        <w:rPr>
          <w:rFonts w:hint="eastAsia" w:ascii="仿宋_GB2312" w:hAnsi="微软雅黑" w:eastAsia="仿宋_GB2312" w:cs="Times New Roman"/>
          <w:kern w:val="0"/>
          <w:sz w:val="30"/>
          <w:szCs w:val="30"/>
        </w:rPr>
        <w:t>元</w:t>
      </w:r>
      <w:r>
        <w:rPr>
          <w:rFonts w:hint="eastAsia" w:ascii="仿宋_GB2312" w:hAnsi="Times New Roman" w:eastAsia="仿宋_GB2312" w:cs="Times New Roman"/>
          <w:kern w:val="0"/>
          <w:sz w:val="30"/>
          <w:szCs w:val="30"/>
        </w:rPr>
        <w:t>+</w:t>
      </w:r>
      <w:r>
        <w:rPr>
          <w:rFonts w:hint="eastAsia" w:ascii="仿宋_GB2312" w:hAnsi="微软雅黑" w:eastAsia="仿宋_GB2312" w:cs="Times New Roman"/>
          <w:kern w:val="0"/>
          <w:sz w:val="30"/>
          <w:szCs w:val="30"/>
        </w:rPr>
        <w:t>精美奖品；</w:t>
      </w:r>
    </w:p>
    <w:p>
      <w:pPr>
        <w:pStyle w:val="22"/>
        <w:widowControl/>
        <w:numPr>
          <w:ilvl w:val="0"/>
          <w:numId w:val="4"/>
        </w:numPr>
        <w:spacing w:line="360" w:lineRule="auto"/>
        <w:ind w:firstLineChars="0"/>
        <w:jc w:val="left"/>
        <w:rPr>
          <w:rFonts w:ascii="仿宋_GB2312" w:hAnsi="Times New Roman" w:eastAsia="仿宋_GB2312" w:cs="Times New Roman"/>
          <w:kern w:val="0"/>
          <w:sz w:val="30"/>
          <w:szCs w:val="30"/>
        </w:rPr>
      </w:pPr>
      <w:r>
        <w:rPr>
          <w:rFonts w:hint="eastAsia" w:ascii="仿宋_GB2312" w:hAnsi="微软雅黑" w:eastAsia="仿宋_GB2312" w:cs="Times New Roman"/>
          <w:kern w:val="0"/>
          <w:sz w:val="30"/>
          <w:szCs w:val="30"/>
        </w:rPr>
        <w:t>优胜奖，赞助商精美奖品。</w:t>
      </w:r>
    </w:p>
    <w:p>
      <w:pPr>
        <w:widowControl/>
        <w:spacing w:line="360" w:lineRule="auto"/>
        <w:ind w:firstLine="602" w:firstLineChars="200"/>
        <w:jc w:val="left"/>
        <w:rPr>
          <w:rFonts w:eastAsia="仿宋_GB2312" w:cs="Times New Roman"/>
          <w:sz w:val="30"/>
          <w:szCs w:val="30"/>
        </w:rPr>
      </w:pPr>
      <w:r>
        <w:rPr>
          <w:rFonts w:hint="eastAsia" w:ascii="仿宋_GB2312" w:hAnsi="微软雅黑" w:eastAsia="仿宋_GB2312" w:cs="Times New Roman"/>
          <w:b/>
          <w:kern w:val="0"/>
          <w:sz w:val="30"/>
          <w:szCs w:val="30"/>
        </w:rPr>
        <w:t>（二）</w:t>
      </w:r>
      <w:r>
        <w:rPr>
          <w:rFonts w:hint="eastAsia" w:eastAsia="仿宋_GB2312" w:cs="Times New Roman"/>
          <w:sz w:val="30"/>
          <w:szCs w:val="30"/>
        </w:rPr>
        <w:t>高职“大数据技术与应用”赛项</w:t>
      </w:r>
    </w:p>
    <w:p>
      <w:pPr>
        <w:pStyle w:val="22"/>
        <w:widowControl/>
        <w:numPr>
          <w:ilvl w:val="0"/>
          <w:numId w:val="4"/>
        </w:numPr>
        <w:spacing w:line="360" w:lineRule="auto"/>
        <w:ind w:firstLineChars="0"/>
        <w:jc w:val="left"/>
        <w:rPr>
          <w:rFonts w:ascii="仿宋_GB2312" w:hAnsi="Times New Roman" w:eastAsia="仿宋_GB2312" w:cs="Times New Roman"/>
          <w:kern w:val="0"/>
          <w:sz w:val="30"/>
          <w:szCs w:val="30"/>
        </w:rPr>
      </w:pPr>
      <w:r>
        <w:rPr>
          <w:rFonts w:hint="eastAsia" w:ascii="仿宋_GB2312" w:hAnsi="微软雅黑" w:eastAsia="仿宋_GB2312" w:cs="Times New Roman"/>
          <w:kern w:val="0"/>
          <w:sz w:val="30"/>
          <w:szCs w:val="30"/>
        </w:rPr>
        <w:t>一等奖，奖金</w:t>
      </w:r>
      <w:r>
        <w:rPr>
          <w:rFonts w:hint="eastAsia" w:ascii="仿宋_GB2312" w:hAnsi="Times New Roman" w:eastAsia="仿宋_GB2312" w:cs="Times New Roman"/>
          <w:kern w:val="0"/>
          <w:sz w:val="30"/>
          <w:szCs w:val="30"/>
        </w:rPr>
        <w:t>5000</w:t>
      </w:r>
      <w:r>
        <w:rPr>
          <w:rFonts w:hint="eastAsia" w:ascii="仿宋_GB2312" w:hAnsi="微软雅黑" w:eastAsia="仿宋_GB2312" w:cs="Times New Roman"/>
          <w:kern w:val="0"/>
          <w:sz w:val="30"/>
          <w:szCs w:val="30"/>
        </w:rPr>
        <w:t>元</w:t>
      </w:r>
      <w:r>
        <w:rPr>
          <w:rFonts w:hint="eastAsia" w:ascii="仿宋_GB2312" w:hAnsi="Times New Roman" w:eastAsia="仿宋_GB2312" w:cs="Times New Roman"/>
          <w:kern w:val="0"/>
          <w:sz w:val="30"/>
          <w:szCs w:val="30"/>
        </w:rPr>
        <w:t>+</w:t>
      </w:r>
      <w:r>
        <w:rPr>
          <w:rFonts w:hint="eastAsia" w:ascii="仿宋_GB2312" w:hAnsi="Times New Roman" w:eastAsia="仿宋_GB2312" w:cs="Times New Roman"/>
          <w:kern w:val="0"/>
          <w:sz w:val="30"/>
          <w:szCs w:val="30"/>
          <w:lang w:eastAsia="zh-CN"/>
        </w:rPr>
        <w:t>精美</w:t>
      </w:r>
      <w:r>
        <w:rPr>
          <w:rFonts w:hint="eastAsia" w:ascii="仿宋_GB2312" w:hAnsi="微软雅黑" w:eastAsia="仿宋_GB2312" w:cs="Times New Roman"/>
          <w:kern w:val="0"/>
          <w:sz w:val="30"/>
          <w:szCs w:val="30"/>
        </w:rPr>
        <w:t>奖品；</w:t>
      </w:r>
    </w:p>
    <w:p>
      <w:pPr>
        <w:pStyle w:val="22"/>
        <w:widowControl/>
        <w:numPr>
          <w:ilvl w:val="0"/>
          <w:numId w:val="4"/>
        </w:numPr>
        <w:spacing w:line="360" w:lineRule="auto"/>
        <w:ind w:firstLineChars="0"/>
        <w:jc w:val="left"/>
        <w:rPr>
          <w:rFonts w:ascii="仿宋_GB2312" w:hAnsi="Times New Roman" w:eastAsia="仿宋_GB2312" w:cs="Times New Roman"/>
          <w:kern w:val="0"/>
          <w:sz w:val="30"/>
          <w:szCs w:val="30"/>
        </w:rPr>
      </w:pPr>
      <w:r>
        <w:rPr>
          <w:rFonts w:hint="eastAsia" w:ascii="仿宋_GB2312" w:hAnsi="微软雅黑" w:eastAsia="仿宋_GB2312" w:cs="Times New Roman"/>
          <w:kern w:val="0"/>
          <w:sz w:val="30"/>
          <w:szCs w:val="30"/>
        </w:rPr>
        <w:t>二等奖，奖金</w:t>
      </w:r>
      <w:r>
        <w:rPr>
          <w:rFonts w:hint="eastAsia" w:ascii="仿宋_GB2312" w:hAnsi="Times New Roman" w:eastAsia="仿宋_GB2312" w:cs="Times New Roman"/>
          <w:kern w:val="0"/>
          <w:sz w:val="30"/>
          <w:szCs w:val="30"/>
        </w:rPr>
        <w:t>3000</w:t>
      </w:r>
      <w:r>
        <w:rPr>
          <w:rFonts w:hint="eastAsia" w:ascii="仿宋_GB2312" w:hAnsi="微软雅黑" w:eastAsia="仿宋_GB2312" w:cs="Times New Roman"/>
          <w:kern w:val="0"/>
          <w:sz w:val="30"/>
          <w:szCs w:val="30"/>
        </w:rPr>
        <w:t>元</w:t>
      </w:r>
      <w:r>
        <w:rPr>
          <w:rFonts w:hint="eastAsia" w:ascii="仿宋_GB2312" w:hAnsi="Times New Roman" w:eastAsia="仿宋_GB2312" w:cs="Times New Roman"/>
          <w:kern w:val="0"/>
          <w:sz w:val="30"/>
          <w:szCs w:val="30"/>
        </w:rPr>
        <w:t>+</w:t>
      </w:r>
      <w:r>
        <w:rPr>
          <w:rFonts w:hint="eastAsia" w:ascii="仿宋_GB2312" w:hAnsi="微软雅黑" w:eastAsia="仿宋_GB2312" w:cs="Times New Roman"/>
          <w:kern w:val="0"/>
          <w:sz w:val="30"/>
          <w:szCs w:val="30"/>
        </w:rPr>
        <w:t>精美奖品；</w:t>
      </w:r>
      <w:bookmarkStart w:id="4" w:name="_GoBack"/>
    </w:p>
    <w:bookmarkEnd w:id="4"/>
    <w:p>
      <w:pPr>
        <w:pStyle w:val="22"/>
        <w:widowControl/>
        <w:numPr>
          <w:ilvl w:val="0"/>
          <w:numId w:val="4"/>
        </w:numPr>
        <w:spacing w:line="360" w:lineRule="auto"/>
        <w:ind w:firstLineChars="0"/>
        <w:jc w:val="left"/>
        <w:rPr>
          <w:rFonts w:ascii="仿宋_GB2312" w:hAnsi="Times New Roman" w:eastAsia="仿宋_GB2312" w:cs="Times New Roman"/>
          <w:kern w:val="0"/>
          <w:sz w:val="30"/>
          <w:szCs w:val="30"/>
        </w:rPr>
      </w:pPr>
      <w:r>
        <w:rPr>
          <w:rFonts w:hint="eastAsia" w:ascii="仿宋_GB2312" w:hAnsi="微软雅黑" w:eastAsia="仿宋_GB2312" w:cs="Times New Roman"/>
          <w:kern w:val="0"/>
          <w:sz w:val="30"/>
          <w:szCs w:val="30"/>
        </w:rPr>
        <w:t>三等奖，奖金</w:t>
      </w:r>
      <w:r>
        <w:rPr>
          <w:rFonts w:hint="eastAsia" w:ascii="仿宋_GB2312" w:hAnsi="Times New Roman" w:eastAsia="仿宋_GB2312" w:cs="Times New Roman"/>
          <w:kern w:val="0"/>
          <w:sz w:val="30"/>
          <w:szCs w:val="30"/>
        </w:rPr>
        <w:t>1000</w:t>
      </w:r>
      <w:r>
        <w:rPr>
          <w:rFonts w:hint="eastAsia" w:ascii="仿宋_GB2312" w:hAnsi="微软雅黑" w:eastAsia="仿宋_GB2312" w:cs="Times New Roman"/>
          <w:kern w:val="0"/>
          <w:sz w:val="30"/>
          <w:szCs w:val="30"/>
        </w:rPr>
        <w:t>元</w:t>
      </w:r>
      <w:r>
        <w:rPr>
          <w:rFonts w:hint="eastAsia" w:ascii="仿宋_GB2312" w:hAnsi="Times New Roman" w:eastAsia="仿宋_GB2312" w:cs="Times New Roman"/>
          <w:kern w:val="0"/>
          <w:sz w:val="30"/>
          <w:szCs w:val="30"/>
        </w:rPr>
        <w:t>+</w:t>
      </w:r>
      <w:r>
        <w:rPr>
          <w:rFonts w:hint="eastAsia" w:ascii="仿宋_GB2312" w:hAnsi="微软雅黑" w:eastAsia="仿宋_GB2312" w:cs="Times New Roman"/>
          <w:kern w:val="0"/>
          <w:sz w:val="30"/>
          <w:szCs w:val="30"/>
        </w:rPr>
        <w:t>精美奖品；</w:t>
      </w:r>
    </w:p>
    <w:p>
      <w:pPr>
        <w:pStyle w:val="22"/>
        <w:widowControl/>
        <w:numPr>
          <w:ilvl w:val="0"/>
          <w:numId w:val="4"/>
        </w:numPr>
        <w:spacing w:line="360" w:lineRule="auto"/>
        <w:ind w:firstLineChars="0"/>
        <w:jc w:val="left"/>
        <w:rPr>
          <w:rFonts w:ascii="仿宋_GB2312" w:hAnsi="Times New Roman" w:eastAsia="仿宋_GB2312" w:cs="Times New Roman"/>
          <w:kern w:val="0"/>
          <w:sz w:val="30"/>
          <w:szCs w:val="30"/>
        </w:rPr>
      </w:pPr>
      <w:r>
        <w:rPr>
          <w:rFonts w:hint="eastAsia" w:ascii="仿宋_GB2312" w:hAnsi="微软雅黑" w:eastAsia="仿宋_GB2312" w:cs="Times New Roman"/>
          <w:kern w:val="0"/>
          <w:sz w:val="30"/>
          <w:szCs w:val="30"/>
        </w:rPr>
        <w:t>优胜奖，赞助商精美奖品。</w:t>
      </w:r>
    </w:p>
    <w:p>
      <w:pPr>
        <w:spacing w:line="360" w:lineRule="auto"/>
        <w:ind w:firstLine="450" w:firstLineChars="150"/>
        <w:rPr>
          <w:rFonts w:ascii="仿宋_GB2312" w:hAnsi="微软雅黑" w:eastAsia="仿宋_GB2312" w:cs="Times New Roman"/>
          <w:sz w:val="30"/>
          <w:szCs w:val="30"/>
        </w:rPr>
      </w:pPr>
    </w:p>
    <w:p>
      <w:pPr>
        <w:pStyle w:val="2"/>
        <w:tabs>
          <w:tab w:val="left" w:pos="567"/>
        </w:tabs>
        <w:spacing w:before="0" w:after="0" w:line="360" w:lineRule="auto"/>
        <w:ind w:left="0" w:firstLine="0"/>
        <w:rPr>
          <w:rFonts w:ascii="仿宋_GB2312" w:hAnsi="微软雅黑" w:eastAsia="仿宋_GB2312" w:cs="Times New Roman"/>
          <w:sz w:val="30"/>
          <w:szCs w:val="30"/>
        </w:rPr>
      </w:pPr>
      <w:r>
        <w:rPr>
          <w:rFonts w:hint="eastAsia" w:ascii="仿宋_GB2312" w:hAnsi="微软雅黑" w:eastAsia="仿宋_GB2312" w:cs="Times New Roman"/>
          <w:sz w:val="30"/>
          <w:szCs w:val="30"/>
        </w:rPr>
        <w:t>比赛组织与管理</w:t>
      </w:r>
    </w:p>
    <w:p>
      <w:pPr>
        <w:snapToGrid w:val="0"/>
        <w:spacing w:line="560" w:lineRule="exact"/>
        <w:ind w:firstLine="600" w:firstLineChars="200"/>
        <w:rPr>
          <w:rFonts w:ascii="仿宋_GB2312" w:hAnsi="微软雅黑" w:eastAsia="仿宋_GB2312" w:cs="Times New Roman"/>
          <w:sz w:val="30"/>
          <w:szCs w:val="30"/>
        </w:rPr>
      </w:pPr>
      <w:r>
        <w:rPr>
          <w:rFonts w:hint="eastAsia" w:ascii="仿宋_GB2312" w:hAnsi="微软雅黑" w:eastAsia="仿宋_GB2312" w:cs="Times New Roman"/>
          <w:sz w:val="30"/>
          <w:szCs w:val="30"/>
        </w:rPr>
        <w:t>将成立大赛执行委员会，下设专家工作组、裁判和仲裁组。</w:t>
      </w:r>
    </w:p>
    <w:p>
      <w:pPr>
        <w:snapToGrid w:val="0"/>
        <w:spacing w:line="560" w:lineRule="exact"/>
        <w:ind w:firstLine="600" w:firstLineChars="200"/>
        <w:rPr>
          <w:rFonts w:ascii="仿宋_GB2312" w:hAnsi="微软雅黑" w:eastAsia="仿宋_GB2312" w:cs="Times New Roman"/>
          <w:sz w:val="30"/>
          <w:szCs w:val="30"/>
        </w:rPr>
      </w:pPr>
      <w:r>
        <w:rPr>
          <w:rFonts w:hint="eastAsia" w:ascii="仿宋_GB2312" w:hAnsi="微软雅黑" w:eastAsia="仿宋_GB2312" w:cs="Times New Roman"/>
          <w:sz w:val="30"/>
          <w:szCs w:val="30"/>
        </w:rPr>
        <w:t>（一）大赛执委会：全面负责本次大赛的筹备与实施工作。大赛执委会的主要职责包括：领导、协调大赛专家组、裁判和仲裁组各自开展本大赛具体工作，管理大赛经费，选荐大赛专家组人员及大赛裁判与仲裁人员等；</w:t>
      </w:r>
    </w:p>
    <w:p>
      <w:pPr>
        <w:snapToGrid w:val="0"/>
        <w:spacing w:line="560" w:lineRule="exact"/>
        <w:ind w:firstLine="600" w:firstLineChars="200"/>
        <w:rPr>
          <w:rFonts w:ascii="仿宋_GB2312" w:hAnsi="微软雅黑" w:eastAsia="仿宋_GB2312" w:cs="Times New Roman"/>
          <w:sz w:val="30"/>
          <w:szCs w:val="30"/>
        </w:rPr>
      </w:pPr>
      <w:r>
        <w:rPr>
          <w:rFonts w:hint="eastAsia" w:ascii="仿宋_GB2312" w:hAnsi="微软雅黑" w:eastAsia="仿宋_GB2312" w:cs="Times New Roman"/>
          <w:sz w:val="30"/>
          <w:szCs w:val="30"/>
        </w:rPr>
        <w:t xml:space="preserve">（二）大赛专家组：在大赛执委会领导下开展工作，负责本大赛技术文件编撰、竞赛要求、评分标准、赛事咨询、赛事成果转化、大赛说明会组织等大赛具体工作； </w:t>
      </w:r>
    </w:p>
    <w:p>
      <w:pPr>
        <w:snapToGrid w:val="0"/>
        <w:spacing w:line="560" w:lineRule="exact"/>
        <w:ind w:firstLine="600" w:firstLineChars="200"/>
        <w:rPr>
          <w:rFonts w:ascii="仿宋_GB2312" w:hAnsi="微软雅黑" w:eastAsia="仿宋_GB2312" w:cs="Times New Roman"/>
          <w:sz w:val="30"/>
          <w:szCs w:val="30"/>
        </w:rPr>
      </w:pPr>
      <w:r>
        <w:rPr>
          <w:rFonts w:hint="eastAsia" w:ascii="仿宋_GB2312" w:hAnsi="微软雅黑" w:eastAsia="仿宋_GB2312" w:cs="Times New Roman"/>
          <w:sz w:val="30"/>
          <w:szCs w:val="30"/>
        </w:rPr>
        <w:t>（三）裁判、仲裁组：裁判组根据科学、规范、高效、务实、公开、公平、公正的原则，负责独立开展线上各项评审工作；仲裁组负责受理各参赛队的在线申诉、对受理的申诉进行深入调查，做出客观、公正的集体仲裁；</w:t>
      </w:r>
    </w:p>
    <w:p>
      <w:pPr>
        <w:snapToGrid w:val="0"/>
        <w:spacing w:line="560" w:lineRule="exact"/>
        <w:ind w:firstLine="600" w:firstLineChars="200"/>
        <w:rPr>
          <w:rFonts w:ascii="仿宋_GB2312" w:hAnsi="微软雅黑" w:eastAsia="仿宋_GB2312" w:cs="Times New Roman"/>
          <w:sz w:val="30"/>
          <w:szCs w:val="30"/>
        </w:rPr>
      </w:pPr>
      <w:r>
        <w:rPr>
          <w:rFonts w:hint="eastAsia" w:ascii="仿宋_GB2312" w:hAnsi="微软雅黑" w:eastAsia="仿宋_GB2312" w:cs="Times New Roman"/>
          <w:sz w:val="30"/>
          <w:szCs w:val="30"/>
        </w:rPr>
        <w:t>（四）协办企业：提供完善的技术指导和服务，包括提供大赛说明会、线上和线下技术指导，建立QQ技术服务群和微信服务群。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8</w:t>
    </w:r>
    <w:r>
      <w:rPr>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1890"/>
    <w:multiLevelType w:val="multilevel"/>
    <w:tmpl w:val="09541890"/>
    <w:lvl w:ilvl="0" w:tentative="0">
      <w:start w:val="1"/>
      <w:numFmt w:val="chineseCountingThousand"/>
      <w:pStyle w:val="3"/>
      <w:lvlText w:val="(%1)、"/>
      <w:lvlJc w:val="left"/>
      <w:pPr>
        <w:ind w:left="846" w:hanging="420"/>
      </w:pPr>
      <w:rPr>
        <w:rFonts w:hint="eastAsia"/>
      </w:rPr>
    </w:lvl>
    <w:lvl w:ilvl="1" w:tentative="0">
      <w:start w:val="1"/>
      <w:numFmt w:val="lowerLetter"/>
      <w:lvlText w:val="%2)"/>
      <w:lvlJc w:val="left"/>
      <w:pPr>
        <w:ind w:left="615" w:hanging="420"/>
      </w:pPr>
    </w:lvl>
    <w:lvl w:ilvl="2" w:tentative="0">
      <w:start w:val="1"/>
      <w:numFmt w:val="lowerRoman"/>
      <w:lvlText w:val="%3."/>
      <w:lvlJc w:val="right"/>
      <w:pPr>
        <w:ind w:left="1035" w:hanging="420"/>
      </w:pPr>
    </w:lvl>
    <w:lvl w:ilvl="3" w:tentative="0">
      <w:start w:val="1"/>
      <w:numFmt w:val="decimal"/>
      <w:lvlText w:val="%4."/>
      <w:lvlJc w:val="left"/>
      <w:pPr>
        <w:ind w:left="1455" w:hanging="420"/>
      </w:pPr>
    </w:lvl>
    <w:lvl w:ilvl="4" w:tentative="0">
      <w:start w:val="1"/>
      <w:numFmt w:val="lowerLetter"/>
      <w:lvlText w:val="%5)"/>
      <w:lvlJc w:val="left"/>
      <w:pPr>
        <w:ind w:left="1875" w:hanging="420"/>
      </w:pPr>
    </w:lvl>
    <w:lvl w:ilvl="5" w:tentative="0">
      <w:start w:val="1"/>
      <w:numFmt w:val="lowerRoman"/>
      <w:lvlText w:val="%6."/>
      <w:lvlJc w:val="right"/>
      <w:pPr>
        <w:ind w:left="2295" w:hanging="420"/>
      </w:pPr>
    </w:lvl>
    <w:lvl w:ilvl="6" w:tentative="0">
      <w:start w:val="1"/>
      <w:numFmt w:val="decimal"/>
      <w:lvlText w:val="%7."/>
      <w:lvlJc w:val="left"/>
      <w:pPr>
        <w:ind w:left="2715" w:hanging="420"/>
      </w:pPr>
    </w:lvl>
    <w:lvl w:ilvl="7" w:tentative="0">
      <w:start w:val="1"/>
      <w:numFmt w:val="lowerLetter"/>
      <w:lvlText w:val="%8)"/>
      <w:lvlJc w:val="left"/>
      <w:pPr>
        <w:ind w:left="3135" w:hanging="420"/>
      </w:pPr>
    </w:lvl>
    <w:lvl w:ilvl="8" w:tentative="0">
      <w:start w:val="1"/>
      <w:numFmt w:val="lowerRoman"/>
      <w:lvlText w:val="%9."/>
      <w:lvlJc w:val="right"/>
      <w:pPr>
        <w:ind w:left="3555" w:hanging="420"/>
      </w:pPr>
    </w:lvl>
  </w:abstractNum>
  <w:abstractNum w:abstractNumId="1">
    <w:nsid w:val="3E84044B"/>
    <w:multiLevelType w:val="multilevel"/>
    <w:tmpl w:val="3E84044B"/>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26190F"/>
    <w:multiLevelType w:val="multilevel"/>
    <w:tmpl w:val="4826190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59205B3"/>
    <w:multiLevelType w:val="multilevel"/>
    <w:tmpl w:val="559205B3"/>
    <w:lvl w:ilvl="0" w:tentative="0">
      <w:start w:val="1"/>
      <w:numFmt w:val="bullet"/>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639B"/>
    <w:rsid w:val="00006574"/>
    <w:rsid w:val="00011255"/>
    <w:rsid w:val="0001161A"/>
    <w:rsid w:val="00013620"/>
    <w:rsid w:val="0001436F"/>
    <w:rsid w:val="000157B8"/>
    <w:rsid w:val="000346BF"/>
    <w:rsid w:val="00047C31"/>
    <w:rsid w:val="00053796"/>
    <w:rsid w:val="0006184A"/>
    <w:rsid w:val="00064AAC"/>
    <w:rsid w:val="00074050"/>
    <w:rsid w:val="0008121E"/>
    <w:rsid w:val="00085A74"/>
    <w:rsid w:val="00085B1F"/>
    <w:rsid w:val="00096F7F"/>
    <w:rsid w:val="000A14BD"/>
    <w:rsid w:val="000A21C0"/>
    <w:rsid w:val="000C1CA1"/>
    <w:rsid w:val="000C37BE"/>
    <w:rsid w:val="000F1C84"/>
    <w:rsid w:val="000F1E2C"/>
    <w:rsid w:val="000F378B"/>
    <w:rsid w:val="000F7A89"/>
    <w:rsid w:val="0010487A"/>
    <w:rsid w:val="00132DFA"/>
    <w:rsid w:val="00141982"/>
    <w:rsid w:val="00146A54"/>
    <w:rsid w:val="00146D84"/>
    <w:rsid w:val="0016035A"/>
    <w:rsid w:val="00163098"/>
    <w:rsid w:val="00167F8D"/>
    <w:rsid w:val="0019408A"/>
    <w:rsid w:val="001A627D"/>
    <w:rsid w:val="001B13DC"/>
    <w:rsid w:val="001B5063"/>
    <w:rsid w:val="001E0120"/>
    <w:rsid w:val="001E31FB"/>
    <w:rsid w:val="001E4988"/>
    <w:rsid w:val="001F3388"/>
    <w:rsid w:val="002039BA"/>
    <w:rsid w:val="00230D35"/>
    <w:rsid w:val="002455C5"/>
    <w:rsid w:val="00251F89"/>
    <w:rsid w:val="00263A6C"/>
    <w:rsid w:val="00283A76"/>
    <w:rsid w:val="00286BF0"/>
    <w:rsid w:val="00292085"/>
    <w:rsid w:val="002B2140"/>
    <w:rsid w:val="002D7419"/>
    <w:rsid w:val="002E54C7"/>
    <w:rsid w:val="002F1C3C"/>
    <w:rsid w:val="002F1EC6"/>
    <w:rsid w:val="003014EC"/>
    <w:rsid w:val="00310CC7"/>
    <w:rsid w:val="003213A8"/>
    <w:rsid w:val="0032506D"/>
    <w:rsid w:val="00330067"/>
    <w:rsid w:val="00330FAE"/>
    <w:rsid w:val="003428AB"/>
    <w:rsid w:val="00361280"/>
    <w:rsid w:val="00363BCF"/>
    <w:rsid w:val="003646D1"/>
    <w:rsid w:val="00367560"/>
    <w:rsid w:val="00371A6E"/>
    <w:rsid w:val="00372527"/>
    <w:rsid w:val="00376E21"/>
    <w:rsid w:val="00376E40"/>
    <w:rsid w:val="00384EFB"/>
    <w:rsid w:val="00386D16"/>
    <w:rsid w:val="003A03FE"/>
    <w:rsid w:val="003B0603"/>
    <w:rsid w:val="003B4A96"/>
    <w:rsid w:val="003B6869"/>
    <w:rsid w:val="003C0917"/>
    <w:rsid w:val="003C29CD"/>
    <w:rsid w:val="003C3DBA"/>
    <w:rsid w:val="003D01E6"/>
    <w:rsid w:val="003E356A"/>
    <w:rsid w:val="003E5E24"/>
    <w:rsid w:val="003F1B14"/>
    <w:rsid w:val="004000ED"/>
    <w:rsid w:val="00427690"/>
    <w:rsid w:val="00436A4B"/>
    <w:rsid w:val="00441F8B"/>
    <w:rsid w:val="00450F8E"/>
    <w:rsid w:val="00475DF0"/>
    <w:rsid w:val="00480190"/>
    <w:rsid w:val="00496F6D"/>
    <w:rsid w:val="004A08F3"/>
    <w:rsid w:val="004B6F1B"/>
    <w:rsid w:val="004C4B69"/>
    <w:rsid w:val="004D2E2A"/>
    <w:rsid w:val="004F692A"/>
    <w:rsid w:val="004F74FA"/>
    <w:rsid w:val="005007C4"/>
    <w:rsid w:val="00502B90"/>
    <w:rsid w:val="00507E1C"/>
    <w:rsid w:val="00511D7A"/>
    <w:rsid w:val="0051425E"/>
    <w:rsid w:val="00540EE2"/>
    <w:rsid w:val="00542E74"/>
    <w:rsid w:val="00542F4C"/>
    <w:rsid w:val="00544A3E"/>
    <w:rsid w:val="005638BC"/>
    <w:rsid w:val="005741B8"/>
    <w:rsid w:val="00580994"/>
    <w:rsid w:val="00587FA3"/>
    <w:rsid w:val="0059194A"/>
    <w:rsid w:val="005963F5"/>
    <w:rsid w:val="005A0721"/>
    <w:rsid w:val="005A23F2"/>
    <w:rsid w:val="005A2BC9"/>
    <w:rsid w:val="005C75EB"/>
    <w:rsid w:val="005D128A"/>
    <w:rsid w:val="00601E1E"/>
    <w:rsid w:val="00610A0E"/>
    <w:rsid w:val="0063132D"/>
    <w:rsid w:val="006409FE"/>
    <w:rsid w:val="006431E1"/>
    <w:rsid w:val="00653897"/>
    <w:rsid w:val="00660434"/>
    <w:rsid w:val="00663CCF"/>
    <w:rsid w:val="00665C28"/>
    <w:rsid w:val="006828ED"/>
    <w:rsid w:val="006A0C13"/>
    <w:rsid w:val="006A4DCD"/>
    <w:rsid w:val="006A55FD"/>
    <w:rsid w:val="006B022D"/>
    <w:rsid w:val="006C6DCC"/>
    <w:rsid w:val="006D2D67"/>
    <w:rsid w:val="006F3ED2"/>
    <w:rsid w:val="006F5930"/>
    <w:rsid w:val="00702BD7"/>
    <w:rsid w:val="00710418"/>
    <w:rsid w:val="007137C9"/>
    <w:rsid w:val="00722335"/>
    <w:rsid w:val="00723156"/>
    <w:rsid w:val="0072341E"/>
    <w:rsid w:val="00743A45"/>
    <w:rsid w:val="0074683F"/>
    <w:rsid w:val="00752ED4"/>
    <w:rsid w:val="00774B7D"/>
    <w:rsid w:val="00791EDE"/>
    <w:rsid w:val="007B0352"/>
    <w:rsid w:val="007C1B70"/>
    <w:rsid w:val="007C59CE"/>
    <w:rsid w:val="007C6305"/>
    <w:rsid w:val="007D21DB"/>
    <w:rsid w:val="007E317C"/>
    <w:rsid w:val="007E639B"/>
    <w:rsid w:val="00804522"/>
    <w:rsid w:val="008277B2"/>
    <w:rsid w:val="00863CE4"/>
    <w:rsid w:val="00884CEA"/>
    <w:rsid w:val="00886082"/>
    <w:rsid w:val="008A1170"/>
    <w:rsid w:val="008B4153"/>
    <w:rsid w:val="008B5E88"/>
    <w:rsid w:val="008C6098"/>
    <w:rsid w:val="008E6E8C"/>
    <w:rsid w:val="00914F5F"/>
    <w:rsid w:val="00916581"/>
    <w:rsid w:val="00940D1B"/>
    <w:rsid w:val="0095196E"/>
    <w:rsid w:val="00956D8B"/>
    <w:rsid w:val="009573D3"/>
    <w:rsid w:val="00965F95"/>
    <w:rsid w:val="00966713"/>
    <w:rsid w:val="00977C26"/>
    <w:rsid w:val="0099177E"/>
    <w:rsid w:val="009A2887"/>
    <w:rsid w:val="009B168A"/>
    <w:rsid w:val="009C3128"/>
    <w:rsid w:val="009D1B05"/>
    <w:rsid w:val="009D764F"/>
    <w:rsid w:val="009E1C9D"/>
    <w:rsid w:val="009F1937"/>
    <w:rsid w:val="009F4349"/>
    <w:rsid w:val="00A05002"/>
    <w:rsid w:val="00A1516C"/>
    <w:rsid w:val="00A15927"/>
    <w:rsid w:val="00A23F4A"/>
    <w:rsid w:val="00A26588"/>
    <w:rsid w:val="00A423A6"/>
    <w:rsid w:val="00A52043"/>
    <w:rsid w:val="00A60DA4"/>
    <w:rsid w:val="00A618FF"/>
    <w:rsid w:val="00A679A9"/>
    <w:rsid w:val="00A716B9"/>
    <w:rsid w:val="00A754A0"/>
    <w:rsid w:val="00A81D73"/>
    <w:rsid w:val="00A857F9"/>
    <w:rsid w:val="00AA11B3"/>
    <w:rsid w:val="00AA32CC"/>
    <w:rsid w:val="00AD6D9B"/>
    <w:rsid w:val="00AF6F3D"/>
    <w:rsid w:val="00B02ACD"/>
    <w:rsid w:val="00B030C9"/>
    <w:rsid w:val="00B06DE0"/>
    <w:rsid w:val="00B071C2"/>
    <w:rsid w:val="00B21791"/>
    <w:rsid w:val="00B3037C"/>
    <w:rsid w:val="00B40495"/>
    <w:rsid w:val="00B510C5"/>
    <w:rsid w:val="00B54730"/>
    <w:rsid w:val="00B625C8"/>
    <w:rsid w:val="00B67925"/>
    <w:rsid w:val="00B73E01"/>
    <w:rsid w:val="00B768F1"/>
    <w:rsid w:val="00B86679"/>
    <w:rsid w:val="00BA13B7"/>
    <w:rsid w:val="00BA1BC4"/>
    <w:rsid w:val="00BC09BD"/>
    <w:rsid w:val="00C2047F"/>
    <w:rsid w:val="00C42A18"/>
    <w:rsid w:val="00C731DE"/>
    <w:rsid w:val="00C81400"/>
    <w:rsid w:val="00C95D8F"/>
    <w:rsid w:val="00CA1389"/>
    <w:rsid w:val="00CB2A75"/>
    <w:rsid w:val="00CD0BFC"/>
    <w:rsid w:val="00D305F2"/>
    <w:rsid w:val="00D361E5"/>
    <w:rsid w:val="00D47659"/>
    <w:rsid w:val="00D56CB7"/>
    <w:rsid w:val="00D70635"/>
    <w:rsid w:val="00D77E16"/>
    <w:rsid w:val="00D81477"/>
    <w:rsid w:val="00D846D2"/>
    <w:rsid w:val="00D87AA2"/>
    <w:rsid w:val="00D92EF5"/>
    <w:rsid w:val="00DA1BC4"/>
    <w:rsid w:val="00DC37AB"/>
    <w:rsid w:val="00DF5ABA"/>
    <w:rsid w:val="00E127B3"/>
    <w:rsid w:val="00E15764"/>
    <w:rsid w:val="00E24F53"/>
    <w:rsid w:val="00E34C19"/>
    <w:rsid w:val="00E432BB"/>
    <w:rsid w:val="00E61DA0"/>
    <w:rsid w:val="00E62159"/>
    <w:rsid w:val="00E90673"/>
    <w:rsid w:val="00E92446"/>
    <w:rsid w:val="00E9348F"/>
    <w:rsid w:val="00E973C1"/>
    <w:rsid w:val="00EA7D4D"/>
    <w:rsid w:val="00EB7C2C"/>
    <w:rsid w:val="00EC6EA8"/>
    <w:rsid w:val="00ED0D56"/>
    <w:rsid w:val="00EE78AB"/>
    <w:rsid w:val="00EF1F39"/>
    <w:rsid w:val="00F17593"/>
    <w:rsid w:val="00F34EED"/>
    <w:rsid w:val="00F538F7"/>
    <w:rsid w:val="00F82D28"/>
    <w:rsid w:val="00F90D6B"/>
    <w:rsid w:val="00FA4F54"/>
    <w:rsid w:val="00FA65D3"/>
    <w:rsid w:val="00FB067D"/>
    <w:rsid w:val="00FB545A"/>
    <w:rsid w:val="00FC19D0"/>
    <w:rsid w:val="00FC6584"/>
    <w:rsid w:val="00FD18D0"/>
    <w:rsid w:val="00FE06B1"/>
    <w:rsid w:val="00FF5E50"/>
    <w:rsid w:val="067C34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numPr>
        <w:ilvl w:val="0"/>
        <w:numId w:val="1"/>
      </w:numPr>
      <w:spacing w:before="340" w:after="330" w:line="578" w:lineRule="auto"/>
      <w:outlineLvl w:val="0"/>
    </w:pPr>
    <w:rPr>
      <w:b/>
      <w:bCs/>
      <w:kern w:val="44"/>
      <w:sz w:val="32"/>
      <w:szCs w:val="44"/>
    </w:rPr>
  </w:style>
  <w:style w:type="paragraph" w:styleId="3">
    <w:name w:val="heading 2"/>
    <w:basedOn w:val="1"/>
    <w:next w:val="1"/>
    <w:link w:val="24"/>
    <w:unhideWhenUsed/>
    <w:qFormat/>
    <w:uiPriority w:val="9"/>
    <w:pPr>
      <w:keepNext/>
      <w:keepLines/>
      <w:numPr>
        <w:ilvl w:val="0"/>
        <w:numId w:val="2"/>
      </w:numPr>
      <w:spacing w:before="260" w:after="260" w:line="415" w:lineRule="auto"/>
      <w:ind w:firstLine="0"/>
      <w:outlineLvl w:val="1"/>
    </w:pPr>
    <w:rPr>
      <w:rFonts w:asciiTheme="majorHAnsi" w:hAnsiTheme="majorHAnsi" w:eastAsiaTheme="majorEastAsia" w:cstheme="majorBidi"/>
      <w:b/>
      <w:bCs/>
      <w:sz w:val="28"/>
      <w:szCs w:val="32"/>
    </w:rPr>
  </w:style>
  <w:style w:type="character" w:default="1" w:styleId="11">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6"/>
    <w:unhideWhenUsed/>
    <w:uiPriority w:val="99"/>
    <w:rPr>
      <w:b/>
      <w:bCs/>
    </w:rPr>
  </w:style>
  <w:style w:type="paragraph" w:styleId="5">
    <w:name w:val="annotation text"/>
    <w:basedOn w:val="1"/>
    <w:link w:val="25"/>
    <w:unhideWhenUsed/>
    <w:qFormat/>
    <w:uiPriority w:val="99"/>
    <w:pPr>
      <w:jc w:val="left"/>
    </w:pPr>
  </w:style>
  <w:style w:type="paragraph" w:styleId="6">
    <w:name w:val="Document Map"/>
    <w:basedOn w:val="1"/>
    <w:link w:val="21"/>
    <w:unhideWhenUsed/>
    <w:uiPriority w:val="99"/>
    <w:rPr>
      <w:rFonts w:ascii="宋体" w:eastAsia="宋体"/>
      <w:sz w:val="18"/>
      <w:szCs w:val="18"/>
    </w:rPr>
  </w:style>
  <w:style w:type="paragraph" w:styleId="7">
    <w:name w:val="Balloon Text"/>
    <w:basedOn w:val="1"/>
    <w:link w:val="27"/>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Emphasis"/>
    <w:basedOn w:val="11"/>
    <w:qFormat/>
    <w:uiPriority w:val="20"/>
    <w:rPr>
      <w:i/>
      <w:iCs/>
    </w:rPr>
  </w:style>
  <w:style w:type="character" w:styleId="14">
    <w:name w:val="Hyperlink"/>
    <w:basedOn w:val="11"/>
    <w:unhideWhenUsed/>
    <w:qFormat/>
    <w:uiPriority w:val="99"/>
    <w:rPr>
      <w:color w:val="0000FF"/>
      <w:u w:val="single"/>
    </w:rPr>
  </w:style>
  <w:style w:type="character" w:styleId="15">
    <w:name w:val="annotation reference"/>
    <w:basedOn w:val="11"/>
    <w:unhideWhenUsed/>
    <w:uiPriority w:val="99"/>
    <w:rPr>
      <w:sz w:val="21"/>
      <w:szCs w:val="21"/>
    </w:rPr>
  </w:style>
  <w:style w:type="table" w:styleId="17">
    <w:name w:val="Table Grid"/>
    <w:basedOn w:val="1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8">
    <w:name w:val="页眉 Char"/>
    <w:basedOn w:val="11"/>
    <w:link w:val="9"/>
    <w:qFormat/>
    <w:uiPriority w:val="99"/>
    <w:rPr>
      <w:sz w:val="18"/>
      <w:szCs w:val="18"/>
    </w:rPr>
  </w:style>
  <w:style w:type="character" w:customStyle="1" w:styleId="19">
    <w:name w:val="页脚 Char"/>
    <w:basedOn w:val="11"/>
    <w:link w:val="8"/>
    <w:qFormat/>
    <w:uiPriority w:val="99"/>
    <w:rPr>
      <w:sz w:val="18"/>
      <w:szCs w:val="18"/>
    </w:rPr>
  </w:style>
  <w:style w:type="character" w:customStyle="1" w:styleId="20">
    <w:name w:val="apple-converted-space"/>
    <w:basedOn w:val="11"/>
    <w:qFormat/>
    <w:uiPriority w:val="0"/>
  </w:style>
  <w:style w:type="character" w:customStyle="1" w:styleId="21">
    <w:name w:val="文档结构图 Char"/>
    <w:basedOn w:val="11"/>
    <w:link w:val="6"/>
    <w:semiHidden/>
    <w:qFormat/>
    <w:uiPriority w:val="99"/>
    <w:rPr>
      <w:rFonts w:ascii="宋体" w:eastAsia="宋体"/>
      <w:sz w:val="18"/>
      <w:szCs w:val="18"/>
    </w:rPr>
  </w:style>
  <w:style w:type="paragraph" w:customStyle="1" w:styleId="22">
    <w:name w:val="List Paragraph"/>
    <w:basedOn w:val="1"/>
    <w:qFormat/>
    <w:uiPriority w:val="99"/>
    <w:pPr>
      <w:ind w:firstLine="420" w:firstLineChars="200"/>
    </w:pPr>
  </w:style>
  <w:style w:type="character" w:customStyle="1" w:styleId="23">
    <w:name w:val="标题 1 Char"/>
    <w:basedOn w:val="11"/>
    <w:link w:val="2"/>
    <w:uiPriority w:val="9"/>
    <w:rPr>
      <w:b/>
      <w:bCs/>
      <w:kern w:val="44"/>
      <w:sz w:val="32"/>
      <w:szCs w:val="44"/>
    </w:rPr>
  </w:style>
  <w:style w:type="character" w:customStyle="1" w:styleId="24">
    <w:name w:val="标题 2 Char"/>
    <w:basedOn w:val="11"/>
    <w:link w:val="3"/>
    <w:uiPriority w:val="9"/>
    <w:rPr>
      <w:rFonts w:asciiTheme="majorHAnsi" w:hAnsiTheme="majorHAnsi" w:eastAsiaTheme="majorEastAsia" w:cstheme="majorBidi"/>
      <w:b/>
      <w:bCs/>
      <w:sz w:val="28"/>
      <w:szCs w:val="32"/>
    </w:rPr>
  </w:style>
  <w:style w:type="character" w:customStyle="1" w:styleId="25">
    <w:name w:val="批注文字 Char"/>
    <w:basedOn w:val="11"/>
    <w:link w:val="5"/>
    <w:semiHidden/>
    <w:uiPriority w:val="99"/>
  </w:style>
  <w:style w:type="character" w:customStyle="1" w:styleId="26">
    <w:name w:val="批注主题 Char"/>
    <w:basedOn w:val="25"/>
    <w:link w:val="4"/>
    <w:semiHidden/>
    <w:uiPriority w:val="99"/>
    <w:rPr>
      <w:b/>
      <w:bCs/>
    </w:rPr>
  </w:style>
  <w:style w:type="character" w:customStyle="1" w:styleId="27">
    <w:name w:val="批注框文本 Char"/>
    <w:basedOn w:val="11"/>
    <w:link w:val="7"/>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465</Words>
  <Characters>2652</Characters>
  <Lines>22</Lines>
  <Paragraphs>6</Paragraphs>
  <TotalTime>0</TotalTime>
  <ScaleCrop>false</ScaleCrop>
  <LinksUpToDate>false</LinksUpToDate>
  <CharactersWithSpaces>3111</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2017-06-30T01:16:00Z</dcterms:created>
  <dc:creator>微软用户</dc:creator>
  <cp:lastModifiedBy>Administrator</cp:lastModifiedBy>
  <dcterms:modified xsi:type="dcterms:W3CDTF">2017-09-25T07:57:28Z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